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83" w:rsidRDefault="005B1883" w:rsidP="005B1883">
      <w:pPr>
        <w:keepNext/>
        <w:jc w:val="center"/>
        <w:rPr>
          <w:b/>
          <w:color w:val="FF0000"/>
        </w:rPr>
      </w:pPr>
      <w:r>
        <w:rPr>
          <w:b/>
        </w:rPr>
        <w:t xml:space="preserve">ГЕНЕРАЛЬНОЕ СОГЛАШЕНИЕ </w:t>
      </w:r>
    </w:p>
    <w:p w:rsidR="005B1883" w:rsidRDefault="005B1883" w:rsidP="005B1883">
      <w:pPr>
        <w:keepNext/>
        <w:jc w:val="center"/>
        <w:rPr>
          <w:b/>
        </w:rPr>
      </w:pPr>
      <w:r>
        <w:rPr>
          <w:b/>
        </w:rPr>
        <w:t>между общероссийскими объединениями профсоюзов,  общероссийскими объединениями работодателей</w:t>
      </w:r>
    </w:p>
    <w:p w:rsidR="005B1883" w:rsidRDefault="005B1883" w:rsidP="005B1883">
      <w:pPr>
        <w:keepNext/>
        <w:jc w:val="center"/>
        <w:rPr>
          <w:b/>
        </w:rPr>
      </w:pPr>
      <w:r>
        <w:rPr>
          <w:b/>
        </w:rPr>
        <w:t>и Правительством Российской Федерации на 2018 - 2020 годы</w:t>
      </w:r>
    </w:p>
    <w:p w:rsidR="005B1883" w:rsidRDefault="005B1883" w:rsidP="005B1883">
      <w:pPr>
        <w:keepNext/>
        <w:jc w:val="center"/>
        <w:rPr>
          <w:b/>
        </w:rPr>
      </w:pPr>
    </w:p>
    <w:p w:rsidR="005B1883" w:rsidRDefault="005B1883" w:rsidP="005B1883">
      <w:pPr>
        <w:keepNext/>
        <w:tabs>
          <w:tab w:val="left" w:pos="851"/>
        </w:tabs>
        <w:jc w:val="both"/>
      </w:pPr>
      <w:r>
        <w:t>Мы, нижеподписавшиеся полномочные представители общероссийских объединений профсоюзов, общероссийских объединений работодателей и Правительства Российской Федерации в Российской трехсторонней комиссии по регулированию социально-трудовых отношений (далее - Комиссия), именуемые в дальнейшем Сторонами, заключили на основании Трудового кодекса Российской Федерации настоящее Генеральное соглашение (далее - Соглашение), устанавливающее общие принципы регулирования социально-трудовых и связанных с ними экономических отношений на федеральном уровне в 2018 - 2020 годах и совместные действия Сторон по их реализации.</w:t>
      </w:r>
    </w:p>
    <w:p w:rsidR="005B1883" w:rsidRDefault="005B1883" w:rsidP="005B1883">
      <w:pPr>
        <w:keepNext/>
        <w:tabs>
          <w:tab w:val="left" w:pos="851"/>
        </w:tabs>
        <w:jc w:val="both"/>
      </w:pPr>
      <w:r>
        <w:t xml:space="preserve">Стороны признают главной целью Соглашения рост благосостояния населения путем повышения эффективности российской экономики и стимулирования внутреннего спроса. </w:t>
      </w:r>
    </w:p>
    <w:p w:rsidR="005B1883" w:rsidRDefault="005B1883" w:rsidP="005B1883">
      <w:pPr>
        <w:keepNext/>
        <w:tabs>
          <w:tab w:val="left" w:pos="851"/>
        </w:tabs>
        <w:jc w:val="both"/>
      </w:pPr>
      <w:r>
        <w:t>Стороны намерены проводить политику, способствующую развитию человеческого потенциала, внедрению принципов достойного труда, повышению эффективности государственного управления, социальной справедливости, ответственности и социального партнерства.</w:t>
      </w:r>
    </w:p>
    <w:p w:rsidR="005B1883" w:rsidRDefault="005B1883" w:rsidP="005B1883">
      <w:pPr>
        <w:keepNext/>
        <w:tabs>
          <w:tab w:val="left" w:pos="851"/>
        </w:tabs>
        <w:jc w:val="both"/>
      </w:pPr>
      <w:r>
        <w:t>Соглашение является составной частью коллективно-договорного процесса в системе социального партнерства и служит основой для разработки и заключения отраслевых соглашений на федеральном уровне и региональных соглашений.</w:t>
      </w:r>
    </w:p>
    <w:p w:rsidR="005B1883" w:rsidRDefault="005B1883" w:rsidP="005B1883">
      <w:pPr>
        <w:keepNext/>
        <w:jc w:val="both"/>
      </w:pPr>
      <w:r>
        <w:t>Стороны принимают на себя обязательства развивать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</w:t>
      </w:r>
    </w:p>
    <w:p w:rsidR="005B1883" w:rsidRDefault="005B1883" w:rsidP="005B1883">
      <w:pPr>
        <w:keepNext/>
        <w:jc w:val="center"/>
        <w:rPr>
          <w:b/>
        </w:rPr>
      </w:pPr>
    </w:p>
    <w:p w:rsidR="005B1883" w:rsidRDefault="005B1883" w:rsidP="005B1883">
      <w:pPr>
        <w:keepNext/>
        <w:jc w:val="center"/>
        <w:rPr>
          <w:b/>
        </w:rPr>
      </w:pPr>
    </w:p>
    <w:p w:rsidR="005B1883" w:rsidRDefault="005B1883" w:rsidP="005B1883">
      <w:pPr>
        <w:keepNext/>
        <w:ind w:left="36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Экономическая политика</w:t>
      </w:r>
    </w:p>
    <w:p w:rsidR="005B1883" w:rsidRDefault="005B1883" w:rsidP="005B1883">
      <w:pPr>
        <w:keepNext/>
        <w:ind w:left="360"/>
        <w:jc w:val="center"/>
        <w:rPr>
          <w:b/>
          <w:bCs/>
        </w:rPr>
      </w:pPr>
    </w:p>
    <w:p w:rsidR="005B1883" w:rsidRDefault="005B1883" w:rsidP="005B1883">
      <w:pPr>
        <w:keepNext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Стороны считают, что в современных условиях экономическая политика должна быть направлена на:</w:t>
      </w:r>
    </w:p>
    <w:p w:rsidR="005B1883" w:rsidRDefault="005B1883" w:rsidP="005B1883">
      <w:pPr>
        <w:keepNext/>
        <w:ind w:firstLine="708"/>
        <w:jc w:val="both"/>
      </w:pPr>
      <w:r>
        <w:t>развитие человеческого потенциала как основного фактора экономического роста, формирование условий для самореализации граждан, роста реальных доходов работников, уровня пенсионного обеспечения и уровня жизни населения, устранения причин бедности;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модернизацию экономики, диверсификацию ее структуры, переход к инновационной модели развития, </w:t>
      </w:r>
      <w:r>
        <w:rPr>
          <w:color w:val="000000"/>
        </w:rPr>
        <w:t xml:space="preserve">реиндустриализацию и ускорение роста отраслей экономики, имеющих ключевое значение для обеспечения </w:t>
      </w:r>
      <w:r>
        <w:rPr>
          <w:color w:val="000000"/>
        </w:rPr>
        <w:lastRenderedPageBreak/>
        <w:t>обороноспособности, сохранения конкурентоспособности и независимого развития страны</w:t>
      </w:r>
      <w:r>
        <w:t>;</w:t>
      </w:r>
    </w:p>
    <w:p w:rsidR="005B1883" w:rsidRDefault="005B1883" w:rsidP="005B1883">
      <w:pPr>
        <w:keepNext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переориентацию национальной финансовой системы на удовлетворение потребностей реального сектора экономики, обеспечение её стабильности и устойчивости;</w:t>
      </w:r>
    </w:p>
    <w:p w:rsidR="005B1883" w:rsidRDefault="005B1883" w:rsidP="005B1883">
      <w:pPr>
        <w:keepNext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увеличение ненефтегазовых доходов федерального бюджета;</w:t>
      </w:r>
    </w:p>
    <w:p w:rsidR="005B1883" w:rsidRDefault="005B1883" w:rsidP="005B1883">
      <w:pPr>
        <w:keepNext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обеспечение соответствия трудовых ресурсов потребностям экономики;</w:t>
      </w:r>
    </w:p>
    <w:p w:rsidR="005B1883" w:rsidRDefault="005B1883" w:rsidP="005B1883">
      <w:pPr>
        <w:keepNext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содействие созданию высокопроизводительных рабочих мест; </w:t>
      </w:r>
    </w:p>
    <w:p w:rsidR="005B1883" w:rsidRDefault="005B1883" w:rsidP="005B1883">
      <w:pPr>
        <w:keepNext/>
        <w:ind w:firstLine="708"/>
        <w:jc w:val="both"/>
      </w:pPr>
      <w:r>
        <w:t>создание условий для свободы предпринимательства и конкуренции, обеспечение защиты прав собственности, повышение конкурентоспособности как традиционных, так и новых секторов российской экономики, в том числе благодаря повышению производительности труда;</w:t>
      </w:r>
    </w:p>
    <w:p w:rsidR="005B1883" w:rsidRDefault="005B1883" w:rsidP="005B1883">
      <w:pPr>
        <w:keepNext/>
        <w:ind w:firstLine="708"/>
        <w:jc w:val="both"/>
      </w:pPr>
      <w:r>
        <w:t xml:space="preserve">повышение общественного статуса и значимости предпринимательства и профсоюзов в развитии экономики страны; </w:t>
      </w:r>
    </w:p>
    <w:p w:rsidR="005B1883" w:rsidRDefault="005B1883" w:rsidP="005B1883">
      <w:pPr>
        <w:keepNext/>
        <w:ind w:firstLine="708"/>
        <w:jc w:val="both"/>
      </w:pPr>
      <w:r>
        <w:t>диверсификацию экономики моногородов.</w:t>
      </w:r>
    </w:p>
    <w:p w:rsidR="005B1883" w:rsidRDefault="005B1883" w:rsidP="005B1883">
      <w:pPr>
        <w:pStyle w:val="a7"/>
        <w:keepNext/>
        <w:rPr>
          <w:b/>
          <w:sz w:val="24"/>
        </w:rPr>
      </w:pPr>
      <w:r>
        <w:rPr>
          <w:color w:val="000000"/>
          <w:szCs w:val="28"/>
        </w:rPr>
        <w:t>Учитывая, что достижение этих целей невозможно без перехода к новой модели развития, в основе которой лежит баланс интересов общества, государства и бизнеса, Стороны признают необходимость осуществления значительных преобразований во всех сферах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Cs w:val="28"/>
        </w:rPr>
        <w:t xml:space="preserve">государственного </w:t>
      </w:r>
      <w:r>
        <w:rPr>
          <w:color w:val="000000"/>
          <w:szCs w:val="28"/>
        </w:rPr>
        <w:lastRenderedPageBreak/>
        <w:t>регулирования с опорой на систему стратегического планирования и управления и использования проектного подхода.</w:t>
      </w:r>
    </w:p>
    <w:p w:rsidR="005B1883" w:rsidRDefault="005B1883" w:rsidP="005B1883">
      <w:pPr>
        <w:pStyle w:val="ListParagraph"/>
        <w:keepNext/>
        <w:numPr>
          <w:ilvl w:val="1"/>
          <w:numId w:val="1"/>
        </w:numPr>
        <w:spacing w:after="0"/>
        <w:ind w:left="0" w:firstLine="709"/>
        <w:rPr>
          <w:color w:val="000000"/>
        </w:rPr>
      </w:pPr>
      <w:r>
        <w:rPr>
          <w:color w:val="000000"/>
        </w:rPr>
        <w:t>В сфере обеспечения модернизации секторов экономики и перехода от модели сырьевой экономики к инновационной модели развития Стороны принимают на себя обязательства по следующим направлениям:</w:t>
      </w:r>
    </w:p>
    <w:p w:rsidR="005B1883" w:rsidRDefault="005B1883" w:rsidP="005B1883">
      <w:pPr>
        <w:keepNext/>
        <w:ind w:firstLine="708"/>
        <w:jc w:val="both"/>
        <w:rPr>
          <w:color w:val="000000"/>
        </w:rPr>
      </w:pPr>
      <w:r>
        <w:rPr>
          <w:color w:val="000000"/>
        </w:rPr>
        <w:t>повышение конкурентоспособности российских товаров и услуг, снижение импортозависимости;</w:t>
      </w:r>
    </w:p>
    <w:p w:rsidR="005B1883" w:rsidRDefault="005B1883" w:rsidP="005B1883">
      <w:pPr>
        <w:keepNext/>
        <w:ind w:firstLine="708"/>
        <w:jc w:val="both"/>
      </w:pPr>
      <w:r>
        <w:t>содействие цифровизации экономики, создание условий для развития новых секторов экономики, обеспечение максимально благоприятных условий для внедрения инноваций;</w:t>
      </w:r>
    </w:p>
    <w:p w:rsidR="005B1883" w:rsidRDefault="005B1883" w:rsidP="005B1883">
      <w:pPr>
        <w:keepNext/>
        <w:ind w:firstLine="708"/>
        <w:jc w:val="both"/>
        <w:rPr>
          <w:color w:val="000000"/>
        </w:rPr>
      </w:pPr>
      <w:r>
        <w:rPr>
          <w:color w:val="000000"/>
        </w:rPr>
        <w:t>стимулирование инновационной и инвестиционной активности, включая инвестиции в развитие человеческого капитала;</w:t>
      </w:r>
    </w:p>
    <w:p w:rsidR="005B1883" w:rsidRDefault="005B1883" w:rsidP="005B1883">
      <w:pPr>
        <w:keepNext/>
        <w:ind w:firstLine="708"/>
        <w:jc w:val="both"/>
        <w:rPr>
          <w:color w:val="000000"/>
        </w:rPr>
      </w:pPr>
      <w:r>
        <w:rPr>
          <w:color w:val="000000"/>
        </w:rPr>
        <w:t>обеспечение развития инфраструктуры и повышения её качества, использование для этого цифровизации и инновационных технологий;</w:t>
      </w:r>
    </w:p>
    <w:p w:rsidR="005B1883" w:rsidRDefault="005B1883" w:rsidP="005B1883">
      <w:pPr>
        <w:keepNext/>
        <w:ind w:firstLine="708"/>
        <w:jc w:val="both"/>
        <w:rPr>
          <w:color w:val="000000"/>
        </w:rPr>
      </w:pPr>
      <w:r>
        <w:rPr>
          <w:color w:val="000000"/>
        </w:rPr>
        <w:t>защита и развитие конкуренции, проведение эффективного антимонопольного регулирования;</w:t>
      </w:r>
    </w:p>
    <w:p w:rsidR="005B1883" w:rsidRDefault="005B1883" w:rsidP="005B1883">
      <w:pPr>
        <w:keepNext/>
        <w:ind w:firstLine="708"/>
        <w:jc w:val="both"/>
        <w:rPr>
          <w:color w:val="000000"/>
        </w:rPr>
      </w:pPr>
      <w:r>
        <w:rPr>
          <w:color w:val="000000"/>
        </w:rPr>
        <w:t xml:space="preserve">стимулирование энергосбережения, модернизация системы обеспечения промышленной, технологической и экологической безопасности; </w:t>
      </w:r>
    </w:p>
    <w:p w:rsidR="005B1883" w:rsidRDefault="005B1883" w:rsidP="005B1883">
      <w:pPr>
        <w:keepNext/>
        <w:ind w:firstLine="708"/>
        <w:jc w:val="both"/>
        <w:rPr>
          <w:color w:val="000000"/>
        </w:rPr>
      </w:pPr>
      <w:r>
        <w:rPr>
          <w:color w:val="000000"/>
        </w:rPr>
        <w:t>повышение эффективности институтов развития и инструментов поддержки компаний;</w:t>
      </w:r>
    </w:p>
    <w:p w:rsidR="005B1883" w:rsidRDefault="005B1883" w:rsidP="005B1883">
      <w:pPr>
        <w:keepNext/>
        <w:ind w:firstLine="708"/>
        <w:jc w:val="both"/>
        <w:rPr>
          <w:color w:val="000000"/>
        </w:rPr>
      </w:pPr>
      <w:r>
        <w:rPr>
          <w:color w:val="000000"/>
        </w:rPr>
        <w:t xml:space="preserve">развитие сельского хозяйства, способного обеспечивать продовольственную безопасность страны, и повышение эффективности агропромышленного комплекса; </w:t>
      </w:r>
    </w:p>
    <w:p w:rsidR="005B1883" w:rsidRDefault="005B1883" w:rsidP="005B1883">
      <w:pPr>
        <w:keepNext/>
        <w:ind w:firstLine="708"/>
        <w:jc w:val="both"/>
      </w:pPr>
      <w:r>
        <w:t>содействие развитию малого и среднего инновационного  предпринимательства</w:t>
      </w:r>
      <w:r>
        <w:rPr>
          <w:color w:val="000000"/>
        </w:rPr>
        <w:t>.</w:t>
      </w:r>
    </w:p>
    <w:p w:rsidR="005B1883" w:rsidRDefault="005B1883" w:rsidP="005B1883">
      <w:pPr>
        <w:pStyle w:val="ListParagraph"/>
        <w:keepNext/>
        <w:numPr>
          <w:ilvl w:val="1"/>
          <w:numId w:val="1"/>
        </w:numPr>
        <w:spacing w:after="0"/>
        <w:ind w:left="0" w:firstLine="709"/>
        <w:rPr>
          <w:color w:val="000000"/>
        </w:rPr>
      </w:pPr>
      <w:r>
        <w:rPr>
          <w:color w:val="000000"/>
        </w:rPr>
        <w:t>В рамках дальнейшего совершенствования системы долгосрочного прогнозирования социально-экономического развития страны Стороны принимают на себя обязательства:</w:t>
      </w:r>
    </w:p>
    <w:p w:rsidR="005B1883" w:rsidRDefault="005B1883" w:rsidP="005B1883">
      <w:pPr>
        <w:keepNext/>
        <w:ind w:firstLine="708"/>
        <w:jc w:val="both"/>
        <w:rPr>
          <w:color w:val="000000"/>
        </w:rPr>
      </w:pPr>
      <w:r>
        <w:rPr>
          <w:color w:val="000000"/>
        </w:rPr>
        <w:t>содействовать повышению эффективности стратегического планирования в Российской Федерации, включая участие работодателей и профсоюзов в подготовке, экспертизе, реализации и оценке эффективности выполнения стратегических документов, а также в формировании документов стратегического планирования, реализация которых затрагивает социально-трудовые и связанные с ними отношения, и осуществлять анализ их исполнения;</w:t>
      </w:r>
    </w:p>
    <w:p w:rsidR="005B1883" w:rsidRDefault="005B1883" w:rsidP="005B1883">
      <w:pPr>
        <w:keepNext/>
        <w:ind w:firstLine="708"/>
        <w:jc w:val="both"/>
        <w:rPr>
          <w:color w:val="000000"/>
        </w:rPr>
      </w:pPr>
      <w:r>
        <w:rPr>
          <w:color w:val="000000"/>
        </w:rPr>
        <w:t xml:space="preserve">содействовать повышению эффективности государственного управления и бюджетных расходов, укреплению экономического </w:t>
      </w:r>
      <w:r>
        <w:rPr>
          <w:color w:val="000000"/>
        </w:rPr>
        <w:lastRenderedPageBreak/>
        <w:t>суверенитета Российской Федерации, обеспечению экономической безопасности;</w:t>
      </w:r>
    </w:p>
    <w:p w:rsidR="005B1883" w:rsidRDefault="005B1883" w:rsidP="005B1883">
      <w:pPr>
        <w:keepNext/>
        <w:ind w:firstLine="708"/>
        <w:jc w:val="both"/>
        <w:rPr>
          <w:color w:val="000000"/>
        </w:rPr>
      </w:pPr>
      <w:r>
        <w:rPr>
          <w:color w:val="000000"/>
        </w:rPr>
        <w:t>способствовать координации усилий по решению задач, достижению целей и прогнозно-плановых экономических показателей, установленных документами стратегического планирования;</w:t>
      </w:r>
    </w:p>
    <w:p w:rsidR="005B1883" w:rsidRDefault="005B1883" w:rsidP="005B1883">
      <w:pPr>
        <w:keepNext/>
        <w:jc w:val="both"/>
      </w:pPr>
      <w:r>
        <w:t xml:space="preserve">участвовать в рассмотрении основных параметров среднесрочного и долгосрочного социально-экономического развития с учетом документов стратегического планирования; </w:t>
      </w:r>
    </w:p>
    <w:p w:rsidR="005B1883" w:rsidRDefault="005B1883" w:rsidP="005B1883">
      <w:pPr>
        <w:keepNext/>
        <w:jc w:val="both"/>
      </w:pPr>
      <w:r>
        <w:t xml:space="preserve">участвовать в анализе хода и промежуточных итогов реализации стратегических документов социально-экономического развития страны и </w:t>
      </w:r>
      <w:r>
        <w:rPr>
          <w:color w:val="000000"/>
        </w:rPr>
        <w:t>представлять предложения по уточнению соответствующих документов (включая стратегию социально-экономического развития Российской Федерации, отраслевые документы стратегического планирования Российской Федерации, основные направления деятельности Правительства Российской Федерации, государственные программы Российской Федерации, планы деятельности федеральных органов исполнительной власти и другие документы)</w:t>
      </w:r>
      <w:r>
        <w:t>, а также достижения стратегических приоритетов социально-экономического развития, установленных отраслевыми документами стратегического планирования, планами деятельности Правительства Российской Федерации и федеральных органов исполнительной власти;</w:t>
      </w:r>
    </w:p>
    <w:p w:rsidR="005B1883" w:rsidRDefault="005B1883" w:rsidP="005B1883">
      <w:pPr>
        <w:keepNext/>
        <w:shd w:val="clear" w:color="auto" w:fill="FFFFFF"/>
        <w:jc w:val="both"/>
      </w:pPr>
      <w:r>
        <w:t>обеспечивать в соответствии со стандартным порядком участие объединений работодателей (предпринимателей) и объединений профсоюзов в проведении всех видов экспертизы стратегических документов и нормативных правовых актов и их проектов, в том числе проводить оценку регулирующего воздействия и оценку фактического воздействия;</w:t>
      </w:r>
    </w:p>
    <w:p w:rsidR="005B1883" w:rsidRDefault="005B1883" w:rsidP="005B1883">
      <w:pPr>
        <w:keepNext/>
        <w:shd w:val="clear" w:color="auto" w:fill="FFFFFF"/>
        <w:jc w:val="both"/>
      </w:pPr>
      <w:r>
        <w:t>участвовать в рассмотрении и подготовке предложений по проекту плана законопроектной деятельности Правительства Российской Федерации на следующий год;</w:t>
      </w:r>
    </w:p>
    <w:p w:rsidR="005B1883" w:rsidRDefault="005B1883" w:rsidP="005B1883">
      <w:pPr>
        <w:keepNext/>
        <w:shd w:val="clear" w:color="auto" w:fill="FFFFFF"/>
        <w:jc w:val="both"/>
      </w:pPr>
      <w:r>
        <w:t>предусмотреть в рамках</w:t>
      </w:r>
      <w:r>
        <w:rPr>
          <w:b/>
        </w:rPr>
        <w:t xml:space="preserve"> </w:t>
      </w:r>
      <w:r>
        <w:t>стратегического планирования мероприятия по анализу и прогнозированию баланса трудовых ресурсов (с учётом миграции) на федеральном, региональном и местном уровнях.</w:t>
      </w:r>
    </w:p>
    <w:p w:rsidR="005B1883" w:rsidRDefault="005B1883" w:rsidP="005B1883">
      <w:pPr>
        <w:pStyle w:val="ListParagraph"/>
        <w:keepNext/>
        <w:numPr>
          <w:ilvl w:val="1"/>
          <w:numId w:val="1"/>
        </w:numPr>
        <w:spacing w:after="0"/>
        <w:ind w:left="0" w:firstLine="709"/>
        <w:rPr>
          <w:color w:val="000000"/>
        </w:rPr>
      </w:pPr>
      <w:r>
        <w:rPr>
          <w:color w:val="000000"/>
        </w:rPr>
        <w:t>Стороны признают основными целями денежно-кредитной политики:</w:t>
      </w:r>
    </w:p>
    <w:p w:rsidR="005B1883" w:rsidRDefault="005B1883" w:rsidP="005B1883">
      <w:pPr>
        <w:keepNext/>
        <w:shd w:val="clear" w:color="auto" w:fill="FFFFFF"/>
        <w:jc w:val="both"/>
      </w:pPr>
      <w:r>
        <w:t>повышение независимости и устойчивости денежно-кредитной и финансовой системы;</w:t>
      </w:r>
    </w:p>
    <w:p w:rsidR="005B1883" w:rsidRDefault="005B1883" w:rsidP="005B1883">
      <w:pPr>
        <w:keepNext/>
        <w:shd w:val="clear" w:color="auto" w:fill="FFFFFF"/>
        <w:jc w:val="both"/>
      </w:pPr>
      <w:r>
        <w:t xml:space="preserve">недопущение резких колебаний курса национальной валюты; </w:t>
      </w:r>
    </w:p>
    <w:p w:rsidR="005B1883" w:rsidRDefault="005B1883" w:rsidP="005B1883">
      <w:pPr>
        <w:keepNext/>
        <w:shd w:val="clear" w:color="auto" w:fill="FFFFFF"/>
        <w:jc w:val="both"/>
      </w:pPr>
      <w:r>
        <w:t>обеспечение доступности долгосрочного кредитования для отечественных предприятий реального сектора экономики;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совершенствование важнейших рыночных механизмов, включая финансовые институты, повышение эффективности институтов и инструментов поддержки производственных инновационных компаний; 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rPr>
          <w:color w:val="000000"/>
        </w:rPr>
        <w:t xml:space="preserve">содействие повышению доступности заемного финансирования, в том числе </w:t>
      </w:r>
      <w:r>
        <w:t>банковского, расширение</w:t>
      </w:r>
      <w:r>
        <w:rPr>
          <w:b/>
        </w:rPr>
        <w:t xml:space="preserve"> </w:t>
      </w:r>
      <w:r>
        <w:t xml:space="preserve"> использования фондового рынка для </w:t>
      </w:r>
      <w:r>
        <w:lastRenderedPageBreak/>
        <w:t>финансирования инвестиционных проектов, прежде всего производственных компаний.</w:t>
      </w:r>
    </w:p>
    <w:p w:rsidR="005B1883" w:rsidRDefault="005B1883" w:rsidP="005B1883">
      <w:pPr>
        <w:pStyle w:val="ListParagraph"/>
        <w:keepNext/>
        <w:numPr>
          <w:ilvl w:val="1"/>
          <w:numId w:val="1"/>
        </w:numPr>
        <w:spacing w:after="0"/>
        <w:ind w:left="0" w:firstLine="709"/>
        <w:rPr>
          <w:color w:val="000000"/>
        </w:rPr>
      </w:pPr>
      <w:r>
        <w:rPr>
          <w:color w:val="000000"/>
        </w:rPr>
        <w:t>Стороны полагают, что современная внешняя экономическая и политическая ситуация требует пересмотра приоритетов Российской Федерации в международных экономических отношениях. В целях развития внешнеэкономических отношений, обеспечивающих независимое и сбалансированное развитие отечественной экономики, повышение уровня жизни населения, Стороны принимают на себя следующие обязательства:</w:t>
      </w:r>
    </w:p>
    <w:p w:rsidR="005B1883" w:rsidRDefault="005B1883" w:rsidP="005B1883">
      <w:pPr>
        <w:pStyle w:val="ListParagraph"/>
        <w:keepNext/>
        <w:spacing w:after="0"/>
        <w:ind w:left="0"/>
        <w:rPr>
          <w:color w:val="000000"/>
        </w:rPr>
      </w:pPr>
      <w:r>
        <w:rPr>
          <w:color w:val="000000"/>
        </w:rPr>
        <w:t>рассматривать социально-экономические последствия участия Российской Федерации в международных торговых договорах;</w:t>
      </w:r>
    </w:p>
    <w:p w:rsidR="005B1883" w:rsidRDefault="005B1883" w:rsidP="005B1883">
      <w:pPr>
        <w:keepNext/>
        <w:tabs>
          <w:tab w:val="left" w:pos="851"/>
        </w:tabs>
        <w:ind w:firstLine="544"/>
        <w:jc w:val="both"/>
        <w:rPr>
          <w:color w:val="000000"/>
        </w:rPr>
      </w:pPr>
      <w:r>
        <w:rPr>
          <w:color w:val="000000"/>
        </w:rPr>
        <w:t>способствовать сокращению зависимости российской экономики от импорта на основе поддержки приоритетных секторов экономики;</w:t>
      </w:r>
    </w:p>
    <w:p w:rsidR="005B1883" w:rsidRDefault="005B1883" w:rsidP="005B1883">
      <w:pPr>
        <w:keepNext/>
        <w:tabs>
          <w:tab w:val="left" w:pos="851"/>
        </w:tabs>
        <w:ind w:firstLine="544"/>
        <w:jc w:val="both"/>
        <w:rPr>
          <w:b/>
          <w:color w:val="000000"/>
        </w:rPr>
      </w:pPr>
      <w:r>
        <w:rPr>
          <w:color w:val="000000"/>
        </w:rPr>
        <w:t xml:space="preserve">способствовать учёту интересов Сторон при принятии решений в рамках интеграционных процессов и взаимодействия в многосторонних форматах; </w:t>
      </w:r>
    </w:p>
    <w:p w:rsidR="005B1883" w:rsidRDefault="005B1883" w:rsidP="005B1883">
      <w:pPr>
        <w:keepNext/>
        <w:ind w:firstLine="708"/>
        <w:jc w:val="both"/>
      </w:pPr>
      <w:r>
        <w:rPr>
          <w:color w:val="000000"/>
        </w:rPr>
        <w:t>содействовать стимулированию</w:t>
      </w:r>
      <w:r>
        <w:t xml:space="preserve"> несырьевого экспорта.</w:t>
      </w:r>
    </w:p>
    <w:p w:rsidR="005B1883" w:rsidRDefault="005B1883" w:rsidP="005B1883">
      <w:pPr>
        <w:pStyle w:val="ListParagraph"/>
        <w:keepNext/>
        <w:numPr>
          <w:ilvl w:val="1"/>
          <w:numId w:val="1"/>
        </w:numPr>
        <w:spacing w:after="0"/>
        <w:ind w:left="0" w:firstLine="709"/>
        <w:rPr>
          <w:color w:val="000000"/>
        </w:rPr>
      </w:pPr>
      <w:r>
        <w:rPr>
          <w:color w:val="000000"/>
        </w:rPr>
        <w:t>В части повышения эффективности системы государственного управления и регулирования Стороны принимают на себя обязательства содействовать:</w:t>
      </w:r>
    </w:p>
    <w:p w:rsidR="005B1883" w:rsidRDefault="005B1883" w:rsidP="005B1883">
      <w:pPr>
        <w:keepNext/>
        <w:ind w:firstLine="708"/>
        <w:jc w:val="both"/>
        <w:rPr>
          <w:color w:val="000000"/>
        </w:rPr>
      </w:pPr>
      <w:r>
        <w:rPr>
          <w:color w:val="000000"/>
        </w:rPr>
        <w:t>повышению эффективности работы госслужащих и их ориентированности на достижение результатов, использованию проектных принципов в государственном управлении;</w:t>
      </w:r>
    </w:p>
    <w:p w:rsidR="005B1883" w:rsidRDefault="005B1883" w:rsidP="005B1883">
      <w:pPr>
        <w:keepNext/>
        <w:ind w:firstLine="708"/>
        <w:jc w:val="both"/>
        <w:rPr>
          <w:color w:val="000000"/>
        </w:rPr>
      </w:pPr>
      <w:r>
        <w:rPr>
          <w:color w:val="000000"/>
        </w:rPr>
        <w:t>цифровизации государственного управления, максимальному переходу на электронное взаимодействие с органами власти;</w:t>
      </w:r>
    </w:p>
    <w:p w:rsidR="005B1883" w:rsidRDefault="005B1883" w:rsidP="005B1883">
      <w:pPr>
        <w:keepNext/>
        <w:ind w:firstLine="708"/>
        <w:jc w:val="both"/>
        <w:rPr>
          <w:color w:val="000000"/>
        </w:rPr>
      </w:pPr>
      <w:r>
        <w:rPr>
          <w:color w:val="000000"/>
        </w:rPr>
        <w:t xml:space="preserve">развитию конкуренции и сокращению масштабов прямого участия государства в конкурентных секторах экономики; </w:t>
      </w:r>
    </w:p>
    <w:p w:rsidR="005B1883" w:rsidRDefault="005B1883" w:rsidP="005B1883">
      <w:pPr>
        <w:keepNext/>
        <w:ind w:firstLine="708"/>
        <w:jc w:val="both"/>
      </w:pPr>
      <w:r>
        <w:t>снижению избыточных административных барьеров в экономике;</w:t>
      </w:r>
    </w:p>
    <w:p w:rsidR="005B1883" w:rsidRDefault="005B1883" w:rsidP="005B1883">
      <w:pPr>
        <w:keepNext/>
        <w:ind w:firstLine="708"/>
        <w:jc w:val="both"/>
        <w:rPr>
          <w:color w:val="000000"/>
        </w:rPr>
      </w:pPr>
      <w:r>
        <w:rPr>
          <w:color w:val="000000"/>
        </w:rPr>
        <w:t xml:space="preserve">совместному обсуждению проектов законодательных, иных нормативных правовых и других актов органов государственной власти, касающихся законодательства о банкротстве и регулирования деятельности арбитражных управляющих, с целью усиления реабилитационной направленности применения процедур банкротства для развития экономики; </w:t>
      </w:r>
    </w:p>
    <w:p w:rsidR="005B1883" w:rsidRDefault="005B1883" w:rsidP="005B1883">
      <w:pPr>
        <w:keepNext/>
        <w:ind w:firstLine="708"/>
        <w:jc w:val="both"/>
      </w:pPr>
      <w:r>
        <w:t>проведению анализа практики применения уголовного законодательства и законодательства об административных правонарушениях в сфере экономических преступлений и правонарушений в целях минимизации негативных последствий таких преступлений и правонарушений со стороны руководителей, должностных лиц или отдельных сотрудников для организации и ее работников, а также уголовно-процессуального законодательства в целях совершенствования законодательства и ограничения возможности использования механизма возбуждения уголовных дел и дел о привлечении к административной ответственности.</w:t>
      </w:r>
    </w:p>
    <w:p w:rsidR="005B1883" w:rsidRDefault="005B1883" w:rsidP="005B1883">
      <w:pPr>
        <w:keepNext/>
        <w:ind w:firstLine="708"/>
        <w:jc w:val="both"/>
      </w:pPr>
      <w:r>
        <w:t xml:space="preserve">Стороны считают, что бюджетная политика должна быть переориентирована на поддержку роста человеческого капитала, усиление социальной защиты граждан, снижение экономического и социального неравенства, модернизацию и формирование новой структуры экономики, </w:t>
      </w:r>
      <w:r>
        <w:lastRenderedPageBreak/>
        <w:t>создание потенциала будущего роста. В связи с этим Стороны принимают на себя следующие обязательства:</w:t>
      </w:r>
    </w:p>
    <w:p w:rsidR="005B1883" w:rsidRDefault="005B1883" w:rsidP="005B1883">
      <w:pPr>
        <w:keepNext/>
        <w:ind w:firstLine="708"/>
        <w:jc w:val="both"/>
        <w:rPr>
          <w:color w:val="000000"/>
        </w:rPr>
      </w:pPr>
      <w:r>
        <w:rPr>
          <w:color w:val="000000"/>
        </w:rPr>
        <w:t>проводить консультации по основным направлениям бюджетной политики на среднесрочную перспективу, в том числе по прогнозам консолидированного бюджета Российской Федерации, по основным параметрам проекта федерального бюджета в рамках формирования и реализации государственных программ Российской Федерации и основным параметрам прогноза социально-экономического развития Российской Федерации (в соответствии с приложениями № 1 и 2), в период между внесением их в Правительство Российской Федерации и рассмотрением на заседании Правительства Российской Федерации;</w:t>
      </w:r>
    </w:p>
    <w:p w:rsidR="005B1883" w:rsidRDefault="005B1883" w:rsidP="005B1883">
      <w:pPr>
        <w:keepNext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исходить при подготовке проекта федерального закона о федеральном бюджете из приоритетности сфер, направленных на сохранение и развитие человеческого капитала, в том числе здравоохранения, образования, науки, активной занятости, транспортной и социальной инфраструктуры;</w:t>
      </w:r>
    </w:p>
    <w:p w:rsidR="005B1883" w:rsidRDefault="005B1883" w:rsidP="005B1883">
      <w:pPr>
        <w:keepNext/>
        <w:ind w:firstLine="708"/>
        <w:jc w:val="both"/>
        <w:rPr>
          <w:color w:val="000000"/>
        </w:rPr>
      </w:pPr>
      <w:r>
        <w:rPr>
          <w:color w:val="000000"/>
        </w:rPr>
        <w:t>учитывать при подготовке проекта федерального закона о федеральном бюджете обязательства, предусмотренные Соглашением, и предложения Комиссии, требующие финансирования из федерального бюджета;</w:t>
      </w:r>
    </w:p>
    <w:p w:rsidR="005B1883" w:rsidRDefault="005B1883" w:rsidP="005B1883">
      <w:pPr>
        <w:keepNext/>
        <w:ind w:firstLine="708"/>
        <w:jc w:val="both"/>
        <w:rPr>
          <w:color w:val="000000"/>
        </w:rPr>
      </w:pPr>
      <w:r>
        <w:rPr>
          <w:color w:val="000000"/>
        </w:rPr>
        <w:t>содействовать повышению эффективности бюджетных расходов и устранению неэффективного и нецелевого расходования бюджетных средств.</w:t>
      </w:r>
    </w:p>
    <w:p w:rsidR="005B1883" w:rsidRDefault="005B1883" w:rsidP="005B1883">
      <w:pPr>
        <w:pStyle w:val="ListParagraph"/>
        <w:keepNext/>
        <w:numPr>
          <w:ilvl w:val="1"/>
          <w:numId w:val="1"/>
        </w:numPr>
        <w:spacing w:after="0"/>
        <w:ind w:left="0" w:firstLine="709"/>
        <w:rPr>
          <w:color w:val="000000"/>
        </w:rPr>
      </w:pPr>
      <w:r>
        <w:rPr>
          <w:color w:val="000000"/>
        </w:rPr>
        <w:t>Исходя из необходимости формирования эффективной тарифной и ценовой политики, способствующей сокращению экономических и социальных диспропорций и их негативного влияния на экономику в целом и доходы населения в частности, включая согласованность с динамикой денежных доходов населения и необходимость снижения темпов инфляции,  Стороны принимают на себя обязательства:</w:t>
      </w:r>
    </w:p>
    <w:p w:rsidR="005B1883" w:rsidRDefault="005B1883" w:rsidP="005B1883">
      <w:pPr>
        <w:keepNext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участвовать в совершенствовании законодательной базы регулирования цен (тарифов) субъектов естественных монополий;</w:t>
      </w:r>
    </w:p>
    <w:p w:rsidR="005B1883" w:rsidRDefault="005B1883" w:rsidP="005B1883">
      <w:pPr>
        <w:keepNext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проводить консультации по основным направлениям государственной ценовой и тарифной политики на стадии их разработки с оценкой последствий повышения тарифов для населения и отдельных видов экономической деятельности и подготовкой предложений по минимизации негативного влияния повышения цен и регулируемых тарифов на уровень жизни населения и эффективность функционирования организаций и различных секторов экономики, по вопросам установления на федеральном уровне предельных уровней регулируемых цен (тарифов) на продукцию (услуги) субъектов естественных монополий; </w:t>
      </w:r>
    </w:p>
    <w:p w:rsidR="005B1883" w:rsidRDefault="005B1883" w:rsidP="005B1883">
      <w:pPr>
        <w:keepNext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рассматривать вопросы государственного контроля соблюдения установленных на федеральном уровне регулируемых цен (тарифов) на </w:t>
      </w:r>
      <w:r>
        <w:rPr>
          <w:color w:val="000000"/>
        </w:rPr>
        <w:lastRenderedPageBreak/>
        <w:t>продукцию (услуги) субъектов естественных монополий, предельных цен и тарифов на товары и услуги организаций коммунального комплекса;</w:t>
      </w:r>
    </w:p>
    <w:p w:rsidR="005B1883" w:rsidRDefault="005B1883" w:rsidP="005B1883">
      <w:pPr>
        <w:keepNext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участвовать в подготовке предложений по отдельным элементам тарифной политики, включая вопросы учета экономически обоснованных расходов работодателей на оплату труда персонала;</w:t>
      </w:r>
    </w:p>
    <w:p w:rsidR="005B1883" w:rsidRDefault="005B1883" w:rsidP="005B1883">
      <w:pPr>
        <w:keepNext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способствовать развитию системы общественной экспертизы регулируемых цен и тарифов на федеральном и региональном уровнях на этапе их согласования органом государственной власти, осуществляющим соответствующие полномочия.</w:t>
      </w:r>
    </w:p>
    <w:p w:rsidR="005B1883" w:rsidRDefault="005B1883" w:rsidP="005B1883">
      <w:pPr>
        <w:pStyle w:val="ListParagraph"/>
        <w:keepNext/>
        <w:numPr>
          <w:ilvl w:val="1"/>
          <w:numId w:val="1"/>
        </w:numPr>
        <w:spacing w:after="0"/>
        <w:ind w:left="0" w:firstLine="709"/>
        <w:rPr>
          <w:color w:val="000000"/>
        </w:rPr>
      </w:pPr>
      <w:r>
        <w:rPr>
          <w:color w:val="000000"/>
        </w:rPr>
        <w:t xml:space="preserve">Стороны считают, что эффективная налоговая политика должна стимулировать развитие экономики и создание рабочих мест. </w:t>
      </w:r>
    </w:p>
    <w:p w:rsidR="005B1883" w:rsidRDefault="005B1883" w:rsidP="005B1883">
      <w:pPr>
        <w:pStyle w:val="ListParagraph"/>
        <w:keepNext/>
        <w:spacing w:after="0"/>
        <w:ind w:left="0" w:firstLine="708"/>
        <w:rPr>
          <w:color w:val="000000"/>
        </w:rPr>
      </w:pPr>
      <w:r>
        <w:rPr>
          <w:color w:val="000000"/>
        </w:rPr>
        <w:t>Стороны принимают на себя обязательства:</w:t>
      </w:r>
    </w:p>
    <w:p w:rsidR="005B1883" w:rsidRDefault="005B1883" w:rsidP="005B1883">
      <w:pPr>
        <w:pStyle w:val="ListParagraph"/>
        <w:keepNext/>
        <w:spacing w:after="0"/>
        <w:ind w:left="0"/>
        <w:rPr>
          <w:color w:val="000000"/>
        </w:rPr>
      </w:pPr>
      <w:r>
        <w:rPr>
          <w:color w:val="000000"/>
        </w:rPr>
        <w:t>содействовать снижению налоговой нагрузки на предпринимателей, инвестирующих в модернизацию экономики и создающих новые рабочие места, провести анализ существующих налоговых стимулов и механизмов поддержки инвестиционной активности организаций и подготовить предложения по повышению их эффективности;</w:t>
      </w:r>
    </w:p>
    <w:p w:rsidR="005B1883" w:rsidRDefault="005B1883" w:rsidP="005B1883">
      <w:pPr>
        <w:keepNext/>
        <w:jc w:val="both"/>
        <w:rPr>
          <w:color w:val="000000"/>
        </w:rPr>
      </w:pPr>
      <w:r>
        <w:rPr>
          <w:color w:val="000000"/>
        </w:rPr>
        <w:t>обеспечить стабильность и предсказуемость уровня фискальной нагрузки в среднесрочной перспективе,  переход на методологию расчета величины совокупной фискальной нагрузки на бизнес в Российской Федерации;</w:t>
      </w:r>
    </w:p>
    <w:p w:rsidR="005B1883" w:rsidRDefault="005B1883" w:rsidP="005B1883">
      <w:pPr>
        <w:keepNext/>
        <w:jc w:val="both"/>
        <w:rPr>
          <w:color w:val="000000"/>
        </w:rPr>
      </w:pPr>
      <w:r>
        <w:rPr>
          <w:color w:val="000000"/>
        </w:rPr>
        <w:t>обеспечить дальнейшее повышение качества налогового администрирования с возможностью снижения фискальной нагрузки при увеличении поступлений в бюджеты всех уровней благодаря росту эффективности администрирования;</w:t>
      </w:r>
    </w:p>
    <w:p w:rsidR="005B1883" w:rsidRDefault="005B1883" w:rsidP="005B1883">
      <w:pPr>
        <w:keepNext/>
        <w:jc w:val="both"/>
        <w:rPr>
          <w:color w:val="000000"/>
        </w:rPr>
      </w:pPr>
      <w:r>
        <w:rPr>
          <w:color w:val="000000"/>
        </w:rPr>
        <w:t xml:space="preserve">провести консультации о внесении изменений в Налоговый кодекс Российской Федерации в части установления социального налогового вычета по налогу на доходы физических лиц для малоимущих работников (с учетом семейной нагрузки) в размере прожиточного минимума трудоспособного населения в соответствующем субъекте Российской Федерации за каждый месяц налогового периода, а также в части целесообразности установления прогрессивной шкалы налогообложения доходов физических лиц;  </w:t>
      </w:r>
    </w:p>
    <w:p w:rsidR="005B1883" w:rsidRDefault="005B1883" w:rsidP="005B1883">
      <w:pPr>
        <w:keepNext/>
        <w:ind w:firstLine="708"/>
        <w:jc w:val="both"/>
        <w:rPr>
          <w:color w:val="000000"/>
        </w:rPr>
      </w:pPr>
      <w:r>
        <w:rPr>
          <w:color w:val="000000"/>
        </w:rPr>
        <w:t xml:space="preserve">рассмотреть и подготовить предложения по основным направлениям бюджетной, налоговой политики и таможенно-тарифной политики в период между внесением проекта соответствующего документа в Правительство Российской Федерации и рассмотрением на заседании Правительства Российской Федерации; </w:t>
      </w:r>
    </w:p>
    <w:p w:rsidR="005B1883" w:rsidRDefault="005B1883" w:rsidP="005B1883">
      <w:pPr>
        <w:keepNext/>
        <w:ind w:firstLine="708"/>
        <w:jc w:val="both"/>
        <w:rPr>
          <w:color w:val="000000"/>
        </w:rPr>
      </w:pPr>
      <w:r>
        <w:rPr>
          <w:color w:val="000000"/>
        </w:rPr>
        <w:t xml:space="preserve">рассматривать вопросы выполнения норм законодательства в части исполнения федеральными органами исполнительной власти и органами исполнительной власти субъектов Российской Федерации требований по учету расходов работодателей на персонал в соответствии с нормами соглашений в сфере социального партнерства с учетом занятости населения в целом в Российской Федерации и обеспечения экономического роста при установлении на федеральном уровне регулируемых цен (тарифов) на продукцию (услуги) субъектов естественных монополий, предельных </w:t>
      </w:r>
      <w:r>
        <w:rPr>
          <w:color w:val="000000"/>
        </w:rPr>
        <w:lastRenderedPageBreak/>
        <w:t>индексов и тарифов на товары и услуги организаций коммунального комплекса и определении объемов бюджетного финансирования работ, услуг в рамках выполнения государственных заданий, осуществления закупок для обеспечения государственных нужд, по итогам рассмотрения указанных вопросов в случае необходимости проводить обсуждение направлений совершенствования законодательства.</w:t>
      </w:r>
    </w:p>
    <w:p w:rsidR="005B1883" w:rsidRDefault="005B1883" w:rsidP="005B1883">
      <w:pPr>
        <w:keepNext/>
        <w:ind w:firstLine="708"/>
        <w:jc w:val="both"/>
        <w:rPr>
          <w:color w:val="000000"/>
        </w:rPr>
      </w:pPr>
    </w:p>
    <w:p w:rsidR="005B1883" w:rsidRDefault="005B1883" w:rsidP="005B1883">
      <w:pPr>
        <w:pStyle w:val="2"/>
        <w:keepNext/>
        <w:tabs>
          <w:tab w:val="left" w:pos="851"/>
          <w:tab w:val="left" w:pos="4678"/>
        </w:tabs>
        <w:spacing w:after="0" w:line="240" w:lineRule="auto"/>
        <w:ind w:left="0" w:firstLine="284"/>
        <w:jc w:val="center"/>
        <w:rPr>
          <w:b/>
          <w:spacing w:val="-10"/>
          <w:sz w:val="28"/>
          <w:szCs w:val="28"/>
        </w:rPr>
      </w:pPr>
    </w:p>
    <w:p w:rsidR="005B1883" w:rsidRDefault="005B1883" w:rsidP="005B1883">
      <w:pPr>
        <w:pStyle w:val="2"/>
        <w:keepNext/>
        <w:tabs>
          <w:tab w:val="left" w:pos="851"/>
          <w:tab w:val="left" w:pos="4678"/>
        </w:tabs>
        <w:spacing w:after="0" w:line="240" w:lineRule="auto"/>
        <w:ind w:left="0" w:firstLine="284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II. Заработная плата, доходы и уровень жизни населения</w:t>
      </w:r>
    </w:p>
    <w:p w:rsidR="005B1883" w:rsidRDefault="005B1883" w:rsidP="005B1883">
      <w:pPr>
        <w:keepNext/>
        <w:ind w:firstLine="708"/>
        <w:jc w:val="both"/>
        <w:rPr>
          <w:color w:val="000000"/>
        </w:rPr>
      </w:pPr>
    </w:p>
    <w:p w:rsidR="005B1883" w:rsidRDefault="005B1883" w:rsidP="005B1883">
      <w:pPr>
        <w:keepNext/>
        <w:jc w:val="both"/>
      </w:pPr>
      <w:r>
        <w:t>Стороны считают необходимым в предстоящий период разработать и реализовать меры, обеспечивающие право работника на достойный труд, реализацию государственных гарантий по оплате труда, повышение уровня реальной заработной платы, совершенствование политики доходов и повышение уровня жизни населения. В этих целях Стороны обязуются:</w:t>
      </w:r>
    </w:p>
    <w:p w:rsidR="005B1883" w:rsidRDefault="005B1883" w:rsidP="005B1883">
      <w:pPr>
        <w:keepNext/>
        <w:jc w:val="both"/>
      </w:pPr>
      <w:r>
        <w:t xml:space="preserve">2.1. Содействовать реализации законодательных норм по обеспечению повышения уровня реального содержания заработной платы, механизмов проведения индексации. </w:t>
      </w:r>
    </w:p>
    <w:p w:rsidR="005B1883" w:rsidRDefault="005B1883" w:rsidP="005B1883">
      <w:pPr>
        <w:keepNext/>
        <w:jc w:val="both"/>
      </w:pPr>
      <w:r>
        <w:t xml:space="preserve">Провести анализ динамики реальной заработной платы.  </w:t>
      </w:r>
    </w:p>
    <w:p w:rsidR="005B1883" w:rsidRDefault="005B1883" w:rsidP="005B1883">
      <w:pPr>
        <w:keepNext/>
        <w:jc w:val="both"/>
      </w:pPr>
      <w:r>
        <w:t xml:space="preserve">Провести  консультации  общероссийских объединений профсоюзов и общероссийских объединений работодателей по вопросам совершенствования механизмов индексации заработной платы, в том числе по обеспечению дифференцированных подходов к ее  индексации  в отраслевых соглашениях и коллективных договорах. </w:t>
      </w:r>
    </w:p>
    <w:p w:rsidR="005B1883" w:rsidRDefault="005B1883" w:rsidP="005B1883">
      <w:pPr>
        <w:keepNext/>
        <w:jc w:val="both"/>
      </w:pPr>
      <w:r>
        <w:t xml:space="preserve">Разработать по итогам консультаций при необходимости рекомендации сторон общероссийских объединений профсоюзов и общероссийских объединений работодателей по установлению в соглашениях порядка и сроков повышения реального содержания заработной платы работников организаций внебюджетного сектора экономики во исполнение статьи 134 Трудового кодекса Российской Федерации.   </w:t>
      </w:r>
    </w:p>
    <w:p w:rsidR="005B1883" w:rsidRDefault="005B1883" w:rsidP="005B1883">
      <w:pPr>
        <w:pStyle w:val="2"/>
        <w:keepNext/>
        <w:tabs>
          <w:tab w:val="left" w:pos="851"/>
          <w:tab w:val="left" w:pos="4678"/>
        </w:tabs>
        <w:spacing w:after="0" w:line="240" w:lineRule="auto"/>
        <w:ind w:lef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2.2. Обеспечить поддержание минимального размера оплаты труда на уровне прожиточного минимума трудоспособного населения и провести консультации по дальнейшему соотношению данных показателей при совершенствовании их содержания. </w:t>
      </w:r>
    </w:p>
    <w:p w:rsidR="005B1883" w:rsidRDefault="005B1883" w:rsidP="005B1883">
      <w:pPr>
        <w:keepNext/>
        <w:jc w:val="both"/>
        <w:rPr>
          <w:spacing w:val="-10"/>
        </w:rPr>
      </w:pPr>
      <w:r>
        <w:rPr>
          <w:spacing w:val="-10"/>
        </w:rPr>
        <w:t xml:space="preserve">Провести консультации Сторон и при необходимости внести предложения по вопросам разработки методики исчисления величины минимального (восстановительного) потребительского бюджета трудоспособного работающего населения в целом по Российской Федерации и в субъектах Российской Федерации с </w:t>
      </w:r>
      <w:r>
        <w:rPr>
          <w:spacing w:val="-10"/>
        </w:rPr>
        <w:lastRenderedPageBreak/>
        <w:t xml:space="preserve">учетом возможной дифференциации бюджетов в зависимости от целей и задач их применения. </w:t>
      </w:r>
    </w:p>
    <w:p w:rsidR="005B1883" w:rsidRDefault="005B1883" w:rsidP="005B1883">
      <w:pPr>
        <w:keepNext/>
        <w:jc w:val="both"/>
        <w:rPr>
          <w:spacing w:val="-10"/>
        </w:rPr>
      </w:pPr>
      <w:r>
        <w:rPr>
          <w:spacing w:val="-10"/>
        </w:rPr>
        <w:t xml:space="preserve">Провести консультации Сторон и подготовить предложения по составу потребительской корзины и совершенствованию методологии определения величины прожиточного минимума.  </w:t>
      </w:r>
    </w:p>
    <w:p w:rsidR="005B1883" w:rsidRDefault="005B1883" w:rsidP="005B1883">
      <w:pPr>
        <w:keepNext/>
        <w:jc w:val="both"/>
      </w:pPr>
      <w:r>
        <w:t>2.3. Разработать предложения по осуществлению контроля за реализацией региональных соглашений о минимальной заработной плате.</w:t>
      </w:r>
    </w:p>
    <w:p w:rsidR="005B1883" w:rsidRDefault="005B1883" w:rsidP="005B1883">
      <w:pPr>
        <w:keepNext/>
        <w:jc w:val="both"/>
      </w:pPr>
      <w:r>
        <w:t xml:space="preserve">2.4. Проводить мониторинг реализации </w:t>
      </w:r>
      <w:hyperlink r:id="rId5" w:tooltip="&quot;Трудовой кодекс Российской Федерации&quot; от 30.12.2001 N 197-ФЗ (ред. от 28.12.2013){КонсультантПлюс}" w:history="1">
        <w:r>
          <w:t>статьи 133.1</w:t>
        </w:r>
      </w:hyperlink>
      <w:r>
        <w:t xml:space="preserve"> Трудового кодекса Российской Федерации (установление минимальной заработной платы в субъектах Российской Федерации).</w:t>
      </w:r>
    </w:p>
    <w:p w:rsidR="005B1883" w:rsidRDefault="005B1883" w:rsidP="005B1883">
      <w:pPr>
        <w:keepNext/>
        <w:jc w:val="both"/>
      </w:pPr>
      <w:r>
        <w:t>2.5. Провести консультации по вопросам установления размера минимальной заработной платы в субъектах Российской Федерации, в том числе для работников организаций, финансируемых из бюджетов субъектов Российской Федерации и местных бюджетов, а также из федерального бюджета.</w:t>
      </w:r>
    </w:p>
    <w:p w:rsidR="005B1883" w:rsidRDefault="005B1883" w:rsidP="005B1883">
      <w:pPr>
        <w:keepNext/>
        <w:jc w:val="both"/>
      </w:pPr>
      <w:r>
        <w:t xml:space="preserve">2.6. Обеспечивать начисление районных коэффициентов и процентных надбавок к заработной плате за стаж работы в районах Крайнего Севера и приравненных к ним местностях. </w:t>
      </w:r>
    </w:p>
    <w:p w:rsidR="005B1883" w:rsidRDefault="005B1883" w:rsidP="005B1883">
      <w:pPr>
        <w:keepNext/>
        <w:jc w:val="both"/>
        <w:rPr>
          <w:spacing w:val="-10"/>
        </w:rPr>
      </w:pPr>
      <w:r>
        <w:rPr>
          <w:spacing w:val="-10"/>
        </w:rPr>
        <w:t>2.7. Провести консультации и подготовить предложения по вопросам установления размеров минимальных тарифных ставок, минимальных окладов, базовых окладов, базовых ставок заработной платы, определяющих месячную заработную плату работников.</w:t>
      </w:r>
    </w:p>
    <w:p w:rsidR="005B1883" w:rsidRDefault="005B1883" w:rsidP="005B1883">
      <w:pPr>
        <w:keepNext/>
        <w:jc w:val="both"/>
      </w:pPr>
      <w:r>
        <w:t>2.8. Проводить мониторинг повышения заработной платы отдельных категорий работников социальной сферы и науки в соответствии с указами Президента Российской Федерации от 7 мая 2012 г. №</w:t>
      </w:r>
      <w:hyperlink r:id="rId6" w:history="1">
        <w:r>
          <w:t xml:space="preserve"> 597</w:t>
        </w:r>
      </w:hyperlink>
      <w:r>
        <w:t xml:space="preserve"> «О мероприятиях по реализации государственной социальной политики», от 1 июня 2012 г.    №</w:t>
      </w:r>
      <w:hyperlink r:id="rId7" w:history="1">
        <w:r>
          <w:t xml:space="preserve"> 761</w:t>
        </w:r>
      </w:hyperlink>
      <w:r>
        <w:t xml:space="preserve"> «О Национальной стратегии действий в интересах детей на 2012 - 2017 годы» и от 28 декабря 2012 г. </w:t>
      </w:r>
      <w:hyperlink r:id="rId8" w:history="1">
        <w:r>
          <w:t>№ 1688</w:t>
        </w:r>
      </w:hyperlink>
      <w:r>
        <w:t xml:space="preserve"> «О некоторых мерах по реализации государственной политики в сфере защиты детей-сирот и детей, оставшихся без попечения родителей» (далее – указы Президента Российской Федерации) в рамках реализации </w:t>
      </w:r>
      <w:hyperlink r:id="rId9" w:history="1">
        <w:r>
          <w:t>Программы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2012 - 2018 годы и планов мероприятий («дорожных карт»), связанных с изменениями в отраслях социальной сферы, направленными на повышение эффективности здравоохранения и социального обслуживания населения, культуры, образования и науки. </w:t>
      </w:r>
    </w:p>
    <w:p w:rsidR="005B1883" w:rsidRDefault="005B1883" w:rsidP="005B1883">
      <w:pPr>
        <w:pStyle w:val="2"/>
        <w:keepNext/>
        <w:tabs>
          <w:tab w:val="left" w:pos="851"/>
          <w:tab w:val="left" w:pos="4678"/>
        </w:tabs>
        <w:spacing w:after="0" w:line="240" w:lineRule="auto"/>
        <w:ind w:lef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4"/>
          <w:szCs w:val="24"/>
        </w:rPr>
        <w:t>2.9.</w:t>
      </w:r>
      <w:r>
        <w:rPr>
          <w:b/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Рассматривать при формировании проекта федерального бюджета на очередной год и плановый период параметры повышения заработной платы отдельных категорий работников бюджетной сферы, определенных указами Президента Российской Федерации, и индексации заработной платы других категорий работников бюджетной сферы. </w:t>
      </w:r>
    </w:p>
    <w:p w:rsidR="005B1883" w:rsidRDefault="005B1883" w:rsidP="005B1883">
      <w:pPr>
        <w:keepNext/>
        <w:jc w:val="both"/>
      </w:pPr>
      <w:r>
        <w:t xml:space="preserve">2.10. Провести мониторинг увеличения уровня ставок, окладов заработной платы в сфере здравоохранения, образования, культуры и спорта и </w:t>
      </w:r>
      <w:r>
        <w:lastRenderedPageBreak/>
        <w:t>их доли в структуре заработной платы по субъектам Российской Федерации и при необходимости подготовить предложения по их оптимизации.</w:t>
      </w:r>
    </w:p>
    <w:p w:rsidR="005B1883" w:rsidRDefault="005B1883" w:rsidP="005B1883">
      <w:pPr>
        <w:pStyle w:val="2"/>
        <w:keepNext/>
        <w:tabs>
          <w:tab w:val="left" w:pos="851"/>
          <w:tab w:val="left" w:pos="4678"/>
        </w:tabs>
        <w:spacing w:after="0" w:line="240" w:lineRule="auto"/>
        <w:ind w:lef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2.11. </w:t>
      </w:r>
      <w:r>
        <w:rPr>
          <w:sz w:val="28"/>
          <w:szCs w:val="28"/>
        </w:rPr>
        <w:t>Проводить работу, направленную на  увеличение доли ставок заработной платы (должностных окладов) в структуре заработной платы работников организаций бюджетной сферы в соответствии с Едиными рекомендациями по установлению на федеральном, региональном и местном уровнях систем оплаты труда работников государственных и муниципальных учреждений, утверждаемыми Комиссией.</w:t>
      </w:r>
    </w:p>
    <w:p w:rsidR="005B1883" w:rsidRDefault="005B1883" w:rsidP="005B1883">
      <w:pPr>
        <w:keepNext/>
        <w:jc w:val="both"/>
      </w:pPr>
      <w:r>
        <w:t>2.12. Провести консультации с целью подготовки предложений о  соотношениях уровней заработной платы отдельных категорий работников учреждений бюджетной сферы  с учетом квалификации, сложности и ответственности их труда.</w:t>
      </w:r>
    </w:p>
    <w:p w:rsidR="005B1883" w:rsidRDefault="005B1883" w:rsidP="005B1883">
      <w:pPr>
        <w:keepNext/>
        <w:jc w:val="both"/>
      </w:pPr>
      <w:r>
        <w:t xml:space="preserve">2.13. Провести консультации и при необходимости разработать нормативный правовой акт Правительства Российской Федерации о базовых окладах (базовых должностных окладах), базовых ставках заработной платы по профессиональным квалификационным группам в целях обеспечения объективной дифференциации в оплате труда работников государственных и муниципальных учреждений по итогам обобщения практики установления базовых окладов (базовых должностных окладов), базовых ставок заработной платы в системах оплаты труда работников государственных и муниципальных учреждений. </w:t>
      </w:r>
    </w:p>
    <w:p w:rsidR="005B1883" w:rsidRDefault="005B1883" w:rsidP="005B1883">
      <w:pPr>
        <w:keepNext/>
        <w:jc w:val="both"/>
      </w:pPr>
      <w:r>
        <w:t>2.14. Обеспечивать своевременную (до внесения в Государственную Думу Федерального Собрания Российской Федерации проекта федерального закона о федеральном бюджете на очередной финансовый год и плановый период) разработку Комиссией единых рекомендаций по установлению на федеральном, региональном и местном уровнях систем оплаты труда работников государственных и муниципальных учреждений.</w:t>
      </w:r>
    </w:p>
    <w:p w:rsidR="005B1883" w:rsidRDefault="005B1883" w:rsidP="005B1883">
      <w:pPr>
        <w:keepNext/>
        <w:jc w:val="both"/>
      </w:pPr>
      <w:r>
        <w:rPr>
          <w:spacing w:val="-10"/>
        </w:rPr>
        <w:t xml:space="preserve">2.15. </w:t>
      </w:r>
      <w:r>
        <w:t>Рассматривать вопросы дифференциации и прозрачности заработной платы различных категорий работников, включая административно-управленческий персонал, в государственных корпорациях и на предприятиях с преобладающим государственным участием, и содействовать распространению практики раскрытия информации о заработной плате различных категорий работников в негосударственном секторе экономики.</w:t>
      </w:r>
    </w:p>
    <w:p w:rsidR="005B1883" w:rsidRDefault="005B1883" w:rsidP="005B1883">
      <w:pPr>
        <w:keepNext/>
        <w:jc w:val="both"/>
      </w:pPr>
      <w:r>
        <w:t>2.16. Разработать предложения по сокращению социальной дифференциации доходов работающего населения путем повышения уровня доходов наименее оплачиваемых категорий работающих, в том числе по преодолению бедности среди работающего населения.</w:t>
      </w:r>
    </w:p>
    <w:p w:rsidR="005B1883" w:rsidRDefault="005B1883" w:rsidP="005B1883">
      <w:pPr>
        <w:keepNext/>
        <w:jc w:val="both"/>
      </w:pPr>
      <w:r>
        <w:t>2.17. Провести консультации по разработке согласованных предложений по отраслевым системам оплаты труда.</w:t>
      </w:r>
    </w:p>
    <w:p w:rsidR="005B1883" w:rsidRDefault="005B1883" w:rsidP="005B1883">
      <w:pPr>
        <w:keepNext/>
        <w:jc w:val="both"/>
      </w:pPr>
      <w:r>
        <w:t xml:space="preserve">2.18. Рекомендовать организациям  устанавливать системы оплаты труда  и определять системы нормирования труда  коллективными договорами, </w:t>
      </w:r>
      <w:r>
        <w:lastRenderedPageBreak/>
        <w:t>соглашениями, локальными нормативными актами организаций с учетом мнения представительного органа работников.</w:t>
      </w:r>
    </w:p>
    <w:p w:rsidR="005B1883" w:rsidRDefault="005B1883" w:rsidP="005B1883">
      <w:pPr>
        <w:keepNext/>
        <w:jc w:val="both"/>
      </w:pPr>
      <w:r>
        <w:t>2.19. Проводить работу по  содействию  организации нормирования труда, в том числе:</w:t>
      </w:r>
    </w:p>
    <w:p w:rsidR="005B1883" w:rsidRDefault="005B1883" w:rsidP="005B1883">
      <w:pPr>
        <w:keepNext/>
        <w:jc w:val="both"/>
      </w:pPr>
      <w:r>
        <w:t>по научно-методическому обеспечению организации нормирования труда;</w:t>
      </w:r>
    </w:p>
    <w:p w:rsidR="005B1883" w:rsidRDefault="005B1883" w:rsidP="005B1883">
      <w:pPr>
        <w:keepNext/>
        <w:jc w:val="both"/>
      </w:pPr>
      <w:r>
        <w:t>по актуализации по мере необходимости  типовых отраслевых норм труда, в том числе в сферах здравоохранения, образования и  культуры;</w:t>
      </w:r>
    </w:p>
    <w:p w:rsidR="005B1883" w:rsidRDefault="005B1883" w:rsidP="005B1883">
      <w:pPr>
        <w:keepNext/>
        <w:jc w:val="both"/>
      </w:pPr>
      <w:r>
        <w:t>по профессиональной подготовке  специалистов по нормированию труда.</w:t>
      </w:r>
    </w:p>
    <w:p w:rsidR="005B1883" w:rsidRDefault="005B1883" w:rsidP="005B1883">
      <w:pPr>
        <w:keepNext/>
        <w:jc w:val="both"/>
      </w:pPr>
      <w:r>
        <w:t xml:space="preserve">2.20. Реализовать меры, предусмотренные трудовым законодательством, направленные на  предотвращение возникновения просроченной задолженности по заработной плате, а также разработать при необходимости дополнительные меры по обеспечению своевременной и в полном объеме оплаты труда  в организациях всех форм собственности. </w:t>
      </w:r>
    </w:p>
    <w:p w:rsidR="005B1883" w:rsidRDefault="005B1883" w:rsidP="005B1883">
      <w:pPr>
        <w:keepNext/>
        <w:jc w:val="both"/>
      </w:pPr>
      <w:r>
        <w:t>2.21. Содействовать реализации мер и механизмов по защите материальных прав работников в случае несостоятельности (банкротства) или неплатежеспособности организации.</w:t>
      </w:r>
    </w:p>
    <w:p w:rsidR="005B1883" w:rsidRDefault="005B1883" w:rsidP="005B1883">
      <w:pPr>
        <w:keepNext/>
        <w:jc w:val="both"/>
      </w:pPr>
      <w:r>
        <w:t>Провести консультации по созданию механизмов защиты материальных прав работников в случае несостоятельности (банкротства) или неплатежеспособности организации, в том числе на основе саморегулируемых организаций, страховых принципов, централизованного или децентрализованного резервирования средств, включая создание гарантийных учреждений.</w:t>
      </w:r>
    </w:p>
    <w:p w:rsidR="005B1883" w:rsidRDefault="005B1883" w:rsidP="005B1883">
      <w:pPr>
        <w:keepNext/>
        <w:jc w:val="both"/>
      </w:pPr>
      <w:r>
        <w:t xml:space="preserve">2.22. Координировать деятельность по погашению задолженности по заработной плате, оплате отпусков, выплат при увольнении и других выплат, причитающихся работнику, в том числе путем привлечения профессиональных союзов и отраслевых объединений работодателей к </w:t>
      </w:r>
      <w:r>
        <w:lastRenderedPageBreak/>
        <w:t>участию в совещаниях, межведомственных комиссиях по вопросам невыплаты заработной платы, консультативных и совещательных органах.</w:t>
      </w:r>
    </w:p>
    <w:p w:rsidR="005B1883" w:rsidRDefault="005B1883" w:rsidP="005B1883">
      <w:pPr>
        <w:keepNext/>
        <w:rPr>
          <w:sz w:val="24"/>
          <w:szCs w:val="24"/>
        </w:rPr>
      </w:pPr>
    </w:p>
    <w:p w:rsidR="005B1883" w:rsidRDefault="005B1883" w:rsidP="005B1883">
      <w:pPr>
        <w:keepNext/>
        <w:rPr>
          <w:sz w:val="24"/>
          <w:szCs w:val="24"/>
        </w:rPr>
      </w:pP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Развитие рынка труда и содействие занятости населения</w:t>
      </w:r>
    </w:p>
    <w:p w:rsidR="005B1883" w:rsidRDefault="005B1883" w:rsidP="005B1883">
      <w:pPr>
        <w:keepNext/>
        <w:jc w:val="center"/>
      </w:pPr>
    </w:p>
    <w:p w:rsidR="005B1883" w:rsidRDefault="005B1883" w:rsidP="005B1883">
      <w:pPr>
        <w:keepNext/>
        <w:jc w:val="both"/>
      </w:pPr>
      <w:r>
        <w:t xml:space="preserve">Стороны считают создание достойных рабочих мест, обеспечение полной, продуктивной и свободно избранной занятости населения Российской Федерации одним из основных государственных приоритетов. 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этих целях Стороны считают необходимым осуществлять взаимодействие, направленное на: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созданию новых современных эффективных рабочих мест с безопасными условиями труда и достойной заработной платой, повышение качества действующих и ликвидацию непроизводительных рабочих мест; 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системы информации о рынке труда; </w:t>
      </w:r>
    </w:p>
    <w:p w:rsidR="005B1883" w:rsidRDefault="005B1883" w:rsidP="005B1883">
      <w:pPr>
        <w:pStyle w:val="NoSpacing"/>
        <w:keepNext/>
        <w:tabs>
          <w:tab w:val="left" w:pos="467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повышение эффективности государственной политики занятости, качества и доступности государственных услуг в сфере содействия занятости населения;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рабочей силы и развитие ее профессиональной и территориальной мобильности;</w:t>
      </w:r>
    </w:p>
    <w:p w:rsidR="005B1883" w:rsidRDefault="005B1883" w:rsidP="005B1883">
      <w:pPr>
        <w:pStyle w:val="NoSpacing"/>
        <w:keepNext/>
        <w:tabs>
          <w:tab w:val="left" w:pos="467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совершенствование правового регулирования рынка труда и занятости;</w:t>
      </w:r>
    </w:p>
    <w:p w:rsidR="005B1883" w:rsidRDefault="005B1883" w:rsidP="005B1883">
      <w:pPr>
        <w:pStyle w:val="NoSpacing"/>
        <w:keepNext/>
        <w:tabs>
          <w:tab w:val="left" w:pos="467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совершенствование регулирования привлечения на рынок труда иностранной рабочей силы с учетом принципа приоритетности трудоустройства граждан Российской Федерации;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 w:rsidRPr="00BB6B0B">
        <w:rPr>
          <w:highlight w:val="yellow"/>
        </w:rPr>
        <w:t>расширение возможностей трудоустройства для молодёжи, женщин, имеющих несовершеннолетних детей, лиц с ограниченными физическими возможностями;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совершенствование системы государственных гарантий защиты от безработицы;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eastAsia="Times New Roman" w:hAnsi="Times New Roman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 w:val="0"/>
          <w:color w:val="auto"/>
          <w:sz w:val="28"/>
          <w:szCs w:val="28"/>
          <w:lang w:eastAsia="ru-RU"/>
        </w:rPr>
        <w:t>снижение занятости наемных работников без оформления трудовых отношений или регистрации собственного дела.</w:t>
      </w:r>
    </w:p>
    <w:p w:rsidR="005B1883" w:rsidRDefault="005B1883" w:rsidP="005B1883">
      <w:pPr>
        <w:keepNext/>
        <w:jc w:val="both"/>
      </w:pPr>
      <w:r>
        <w:t>3.1. С целью создания рабочих мест с высокой производительностью, безопасными условиями труда и достойной заработной платой Стороны обязуются осуществлять следующие мероприятия:</w:t>
      </w:r>
    </w:p>
    <w:p w:rsidR="005B1883" w:rsidRDefault="005B1883" w:rsidP="005B1883">
      <w:pPr>
        <w:keepNext/>
        <w:jc w:val="both"/>
      </w:pPr>
      <w:r>
        <w:t xml:space="preserve">совершенствовать систему прогнозирования спроса и предложения рабочей силы, информирования о рынке труда; 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rPr>
          <w:color w:val="000000"/>
        </w:rPr>
        <w:t>разрабатывать и реализовывать меры</w:t>
      </w:r>
      <w:r>
        <w:t xml:space="preserve">, в том числе превентивного характера, направленные на поддержку занятости работников </w:t>
      </w:r>
      <w:r>
        <w:lastRenderedPageBreak/>
        <w:t xml:space="preserve">реструктурируемых градообразующих организаций и развитие занятости населения в моногородах; </w:t>
      </w:r>
    </w:p>
    <w:p w:rsidR="005B1883" w:rsidRDefault="005B1883" w:rsidP="005B1883">
      <w:pPr>
        <w:keepNext/>
        <w:jc w:val="both"/>
      </w:pPr>
      <w:r>
        <w:t xml:space="preserve">проводить в рамках Комиссии экспертизы государственных программ Российской Федерации с точки зрения создания высокопроизводительных рабочих мест; </w:t>
      </w:r>
    </w:p>
    <w:p w:rsidR="005B1883" w:rsidRDefault="005B1883" w:rsidP="005B1883">
      <w:pPr>
        <w:keepNext/>
        <w:jc w:val="both"/>
      </w:pPr>
      <w:r>
        <w:t>проводить консультации по вопросам экономического стимулирования работодателей, создающих новые рабочие места и (или) модернизирующих действующие рабочие места.</w:t>
      </w:r>
    </w:p>
    <w:p w:rsidR="005B1883" w:rsidRDefault="005B1883" w:rsidP="005B1883">
      <w:pPr>
        <w:keepNext/>
        <w:keepLines/>
        <w:jc w:val="both"/>
        <w:rPr>
          <w:color w:val="000000"/>
        </w:rPr>
      </w:pPr>
      <w:r>
        <w:t>3.2. С целью п</w:t>
      </w:r>
      <w:r>
        <w:rPr>
          <w:color w:val="000000"/>
        </w:rPr>
        <w:t xml:space="preserve">овышения эффективности государственной активной политики занятости, качества и доступности государственных услуг в сфере содействия занятости населения </w:t>
      </w:r>
      <w:r>
        <w:t>Стороны обязуются осуществлять следующие мероприятия</w:t>
      </w:r>
      <w:r>
        <w:rPr>
          <w:color w:val="000000"/>
        </w:rPr>
        <w:t>, в том числе: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подготовить на основе анализа исполнения полномочий субъектов Российской Федерации в сфере содействия занятости населения при необходимости предложения по совершенствованию распределения полномочий федеральных органов государственной власти и органов власти субъектов Российской Федерации в сфере содействия занятости населения; </w:t>
      </w:r>
    </w:p>
    <w:p w:rsidR="005B1883" w:rsidRDefault="005B1883" w:rsidP="005B1883">
      <w:pPr>
        <w:keepNext/>
        <w:keepLines/>
        <w:jc w:val="both"/>
        <w:rPr>
          <w:color w:val="000000"/>
        </w:rPr>
      </w:pPr>
      <w:r>
        <w:t xml:space="preserve">разрабатывать новые направления активной политики занятости населения и предложения по их финансовой обеспеченности; </w:t>
      </w:r>
    </w:p>
    <w:p w:rsidR="005B1883" w:rsidRDefault="005B1883" w:rsidP="005B1883">
      <w:pPr>
        <w:keepNext/>
        <w:keepLines/>
        <w:autoSpaceDE w:val="0"/>
        <w:autoSpaceDN w:val="0"/>
        <w:adjustRightInd w:val="0"/>
        <w:jc w:val="both"/>
      </w:pPr>
      <w:r>
        <w:t xml:space="preserve">разрабатывать и реализовывать дополнительные мероприятия в сфере занятости населения, направленные на снижение напряженности на рынке труда субъектов Российской Федерации, в том числе в монопрофильных образованиях, за счет средств федерального бюджета; 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способствовать развитию территориальной мобильности трудовых ресурсов, включая повышение доступности для работодателей программ повышения мобильности трудовых ресурсов.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3.3. В целях повышения качества предоставления услуг в  сфере содействия занятости населения Стороны считают необходимым совершенствовать деятельность органов службы занятости, внедрение в ее </w:t>
      </w:r>
      <w:r>
        <w:lastRenderedPageBreak/>
        <w:t>практику программ и услуг, предоставляемых гражданам и работодателям, соответствующих современной экономической ситуации.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В связи с этим предполагается реализовать следующие мероприятия:</w:t>
      </w:r>
    </w:p>
    <w:p w:rsidR="005B1883" w:rsidRDefault="005B1883" w:rsidP="005B1883">
      <w:pPr>
        <w:keepNext/>
        <w:keepLines/>
        <w:jc w:val="both"/>
        <w:rPr>
          <w:b/>
        </w:rPr>
      </w:pPr>
      <w:r>
        <w:t xml:space="preserve">формирование эффективной системы взаимодействия органов службы занятости населения с получателями государственных услуг в области содействия занятости населения (с гражданами и работодателями); 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повышение доступности и качества государственных услуг в области содействия занятости населения на основе развития государственной службы занятости населения;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  <w:rPr>
          <w:b/>
        </w:rPr>
      </w:pPr>
      <w:r>
        <w:t xml:space="preserve">обеспечение информированности граждан и работодателей о предоставляемых органами службы занятости государственных услугах, а также о наличии вакансий в различных субъектах Российской Федерации. </w:t>
      </w:r>
    </w:p>
    <w:p w:rsidR="005B1883" w:rsidRDefault="005B1883" w:rsidP="005B1883">
      <w:pPr>
        <w:keepNext/>
        <w:jc w:val="both"/>
        <w:rPr>
          <w:color w:val="000000"/>
        </w:rPr>
      </w:pPr>
      <w:r>
        <w:t>3.4. С целью п</w:t>
      </w:r>
      <w:r>
        <w:rPr>
          <w:color w:val="000000"/>
        </w:rPr>
        <w:t>овышения качества рабочей силы и развития ее профессиональной мобильности Стороны будут осуществлять следующие мероприятия:</w:t>
      </w:r>
    </w:p>
    <w:p w:rsidR="005B1883" w:rsidRDefault="005B1883" w:rsidP="005B1883">
      <w:pPr>
        <w:keepNext/>
        <w:jc w:val="both"/>
      </w:pPr>
      <w:r>
        <w:t xml:space="preserve">разработка национальной стратегии развития трудовых ресурсов и подготовки кадров с учётом Рекомендации Международной организации труда № 195 «О развитии людских ресурсов и подготовке кадров»; 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содействие развитию</w:t>
      </w:r>
      <w:r>
        <w:rPr>
          <w:i/>
        </w:rPr>
        <w:t xml:space="preserve"> </w:t>
      </w:r>
      <w:r>
        <w:t xml:space="preserve">материально-технической базы государственных и муниципальных образовательных организаций; 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развитие опережающего профессионального обучения работников, подлежащих высвобождению; </w:t>
      </w:r>
    </w:p>
    <w:p w:rsidR="005B1883" w:rsidRDefault="005B1883" w:rsidP="005B1883">
      <w:pPr>
        <w:keepNext/>
        <w:jc w:val="both"/>
      </w:pPr>
      <w:r>
        <w:rPr>
          <w:rStyle w:val="apple-converted-space"/>
        </w:rPr>
        <w:t>развитие государственно-общественной системы управления качеством профессионального образования и обучения;</w:t>
      </w:r>
    </w:p>
    <w:p w:rsidR="005B1883" w:rsidRDefault="005B1883" w:rsidP="005B1883">
      <w:pPr>
        <w:keepNext/>
        <w:jc w:val="both"/>
      </w:pPr>
      <w:r>
        <w:t>экономическое стимулирование участия бизнеса в развитии профессионального образования и обучения.</w:t>
      </w:r>
    </w:p>
    <w:p w:rsidR="005B1883" w:rsidRDefault="005B1883" w:rsidP="005B1883">
      <w:pPr>
        <w:keepNext/>
        <w:jc w:val="both"/>
      </w:pPr>
      <w:r>
        <w:t xml:space="preserve">3.5. Стороны считают необходимым осуществлять меры,  направленные на обеспечение непрерывного профессионального развития работников, профессиональной подготовки и переподготовки кадров с учетом приоритетов развития экономики, в том числе: 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развитие внутрипроизводственного обучения работников организаций, а также опережающего профессионального обучения работников, подлежащих высвобождению; 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формирование системы признания и оценки результатов внутрипроизводственного обучения; 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развитие профессиональной мобильности на основе профессионального обучения и дополнительного профессионального образования, в том числе безработных граждан; </w:t>
      </w:r>
    </w:p>
    <w:p w:rsidR="005B1883" w:rsidRDefault="005B1883" w:rsidP="005B1883">
      <w:pPr>
        <w:keepNext/>
        <w:jc w:val="both"/>
      </w:pPr>
      <w:r>
        <w:t xml:space="preserve">развитие системы профессиональной ориентации. </w:t>
      </w:r>
    </w:p>
    <w:p w:rsidR="005B1883" w:rsidRDefault="005B1883" w:rsidP="005B1883">
      <w:pPr>
        <w:keepNext/>
        <w:jc w:val="both"/>
        <w:rPr>
          <w:rStyle w:val="apple-style-span"/>
        </w:rPr>
      </w:pPr>
      <w:r>
        <w:rPr>
          <w:rStyle w:val="apple-style-span"/>
        </w:rPr>
        <w:t>Стороны особое внимание уделят:</w:t>
      </w:r>
    </w:p>
    <w:p w:rsidR="005B1883" w:rsidRDefault="005B1883" w:rsidP="005B1883">
      <w:pPr>
        <w:keepNext/>
        <w:jc w:val="both"/>
      </w:pPr>
      <w:r>
        <w:rPr>
          <w:rStyle w:val="apple-style-span"/>
        </w:rPr>
        <w:t xml:space="preserve">развитию Национальной системы квалификаций, в том числе: модернизации системы профессионального образования, развитию его </w:t>
      </w:r>
      <w:r>
        <w:rPr>
          <w:rStyle w:val="apple-style-span"/>
        </w:rPr>
        <w:lastRenderedPageBreak/>
        <w:t>технологической базы,</w:t>
      </w:r>
      <w:r>
        <w:t xml:space="preserve"> системы независимой оценки квалификаций, внедрению профессиональных стандартов; </w:t>
      </w:r>
    </w:p>
    <w:p w:rsidR="005B1883" w:rsidRDefault="005B1883" w:rsidP="005B1883">
      <w:pPr>
        <w:keepNext/>
        <w:jc w:val="both"/>
        <w:rPr>
          <w:color w:val="000000"/>
        </w:rPr>
      </w:pPr>
      <w:r>
        <w:rPr>
          <w:color w:val="000000"/>
        </w:rPr>
        <w:t xml:space="preserve">обеспечению взаимосвязи требований к рабочему месту, уровня профессионального образования работников и роста заработной платы в зависимости от повышения уровня квалификации работников; </w:t>
      </w:r>
    </w:p>
    <w:p w:rsidR="005B1883" w:rsidRDefault="005B1883" w:rsidP="005B1883">
      <w:pPr>
        <w:keepNext/>
        <w:tabs>
          <w:tab w:val="left" w:pos="851"/>
        </w:tabs>
        <w:jc w:val="both"/>
      </w:pPr>
      <w:r>
        <w:t>совершенствованию мер по защите прав работающих в условиях нестандартных форм занятости.</w:t>
      </w:r>
    </w:p>
    <w:p w:rsidR="005B1883" w:rsidRDefault="005B1883" w:rsidP="005B1883">
      <w:pPr>
        <w:pStyle w:val="1"/>
        <w:keepNext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6B0B">
        <w:rPr>
          <w:rFonts w:ascii="Times New Roman" w:hAnsi="Times New Roman" w:cs="Times New Roman"/>
          <w:sz w:val="28"/>
          <w:szCs w:val="28"/>
          <w:highlight w:val="yellow"/>
        </w:rPr>
        <w:t>3.6. Стороны разработают и реализуют меры, способствующие расширению возможностей трудоустройства для молодёжи, женщин, имеющих несовершеннолетних детей, лиц, испытывающих трудности в поиске работы</w:t>
      </w:r>
      <w:r w:rsidRPr="00BB6B0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, </w:t>
      </w:r>
      <w:r w:rsidRPr="00BB6B0B">
        <w:rPr>
          <w:rFonts w:ascii="Times New Roman" w:hAnsi="Times New Roman" w:cs="Times New Roman"/>
          <w:sz w:val="28"/>
          <w:szCs w:val="28"/>
          <w:highlight w:val="yellow"/>
        </w:rPr>
        <w:t>по следующим направлениям:</w:t>
      </w:r>
    </w:p>
    <w:p w:rsidR="005B1883" w:rsidRDefault="005B1883" w:rsidP="005B1883">
      <w:pPr>
        <w:keepNext/>
        <w:jc w:val="both"/>
      </w:pPr>
      <w:r>
        <w:t xml:space="preserve">развитие практики стажировок учащихся и выпускников профессиональных образовательных организаций в целях получения опыта работы, а также их последующего трудоустройства на постоянные рабочие места; 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проведение консультаций по вопросу совершенствования нормативной правовой базы в части </w:t>
      </w:r>
      <w:r>
        <w:rPr>
          <w:color w:val="000000"/>
        </w:rPr>
        <w:t>предоставления рабочего места молодежи, вышедшей на рынок труда</w:t>
      </w:r>
      <w:r>
        <w:t xml:space="preserve">; 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 w:rsidRPr="00BB6B0B">
        <w:rPr>
          <w:highlight w:val="yellow"/>
        </w:rPr>
        <w:t>содействие принятию мер, направленных на создание условий для совмещения женщинами работы (учебы) и воспитания детей;</w:t>
      </w:r>
      <w:r>
        <w:t xml:space="preserve"> 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 w:rsidRPr="00BB6B0B">
        <w:rPr>
          <w:highlight w:val="yellow"/>
        </w:rPr>
        <w:t>распространение лучшей практики реализации мероприятий по обеспечению занятости молодёжи, женщин, имеющих несовершеннолетних детей;</w:t>
      </w:r>
    </w:p>
    <w:p w:rsidR="005B1883" w:rsidRDefault="005B1883" w:rsidP="005B1883">
      <w:pPr>
        <w:keepNext/>
        <w:jc w:val="both"/>
      </w:pPr>
      <w:r w:rsidRPr="00BB6B0B">
        <w:rPr>
          <w:highlight w:val="yellow"/>
        </w:rPr>
        <w:t>разработка предложений по совершенствованию политики в сфере содействия занятости молодёжи, женщин, имеющих несовершеннолетних детей.</w:t>
      </w:r>
      <w:r>
        <w:t xml:space="preserve"> </w:t>
      </w:r>
    </w:p>
    <w:p w:rsidR="005B1883" w:rsidRDefault="005B1883" w:rsidP="005B1883">
      <w:pPr>
        <w:pStyle w:val="1"/>
        <w:keepNext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Стороны особое внимание уделят совершенствованию системы трудоустройства и занятости инвалидов с учетом реализации норм Конвенции ООН «О правах инвалидов» (резолюция 61/106 Генеральной Ассамблеи от 13 декабря 2006 г.), ратифицированной Российской Федерацией, в части трудоустройства и содействия занятости инвалидов, включая: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создание условий для интеграции в трудовую деятельность лиц с ограниченными физическими возможностями; 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усиление роли государственного сектора экономики в вопросах обеспечения занятости и трудоустройства инвалидов;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  <w:rPr>
          <w:b/>
        </w:rPr>
      </w:pPr>
      <w:r>
        <w:t xml:space="preserve">модернизация системы профессиональной подготовки инвалидов, увеличение доли профессиональных образовательных организаций и </w:t>
      </w:r>
      <w:r>
        <w:lastRenderedPageBreak/>
        <w:t xml:space="preserve">образовательных организаций высшего образования, здания которых приспособлены для обучения лиц с ограниченными возможностями здоровья; 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оценки эффективности мер по содействию трудоустройству инвалидов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России и сравнение российской практики с зарубежным опытом; </w:t>
      </w:r>
    </w:p>
    <w:p w:rsidR="005B1883" w:rsidRDefault="005B1883" w:rsidP="005B1883">
      <w:pPr>
        <w:keepNext/>
        <w:jc w:val="both"/>
        <w:rPr>
          <w:strike/>
        </w:rPr>
      </w:pPr>
      <w:r>
        <w:t>распространение практик субъектов Российской Федерации, государственных и коммерческих организаций, малых предприятий по реализации мероприятий по обеспечению занятости инвалидов</w:t>
      </w:r>
      <w:r>
        <w:rPr>
          <w:strike/>
        </w:rPr>
        <w:t>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проведение мониторинга занятости инвалидов, включая оценку эффективности их трудоустройства при содействии органов службы занятости;  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совершенствование системы трудоустройства инвалидов, в том числе за счет механизма поддержки занятости;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 практику принципа «разумного приспособления» при создании и оснащении рабочих мест для трудоустройства инвалидов;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экономической заинтересованности работодателей в трудоустройстве инвалидов;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механизма финансирования создания специальных рабочих мест.</w:t>
      </w:r>
    </w:p>
    <w:p w:rsidR="005B1883" w:rsidRDefault="005B1883" w:rsidP="005B1883">
      <w:pPr>
        <w:pStyle w:val="1"/>
        <w:keepNext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С целью совершенствования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системы государственных гарантий защиты от безработицы Стороны примут меры  по следующим направлениям: </w:t>
      </w:r>
    </w:p>
    <w:p w:rsidR="005B1883" w:rsidRDefault="005B1883" w:rsidP="005B1883">
      <w:pPr>
        <w:keepNext/>
        <w:jc w:val="both"/>
      </w:pPr>
      <w:r>
        <w:t>модернизация механизма социальной поддержки граждан, потерявших работу и заработок, проведение консультаций по вопросу установления минимальной и максимальной величины пособия по безработице;</w:t>
      </w:r>
    </w:p>
    <w:p w:rsidR="005B1883" w:rsidRDefault="005B1883" w:rsidP="005B1883">
      <w:pPr>
        <w:keepNext/>
        <w:jc w:val="both"/>
      </w:pPr>
      <w:r>
        <w:t xml:space="preserve">проведение консультаций по вопросу установления размера пособия по безработице не ниже прожиточного минимума трудоспособного населения в целом по Российской Федерации, а также порядка и сроков его индексации; </w:t>
      </w:r>
    </w:p>
    <w:p w:rsidR="005B1883" w:rsidRDefault="005B1883" w:rsidP="005B1883">
      <w:pPr>
        <w:keepNext/>
        <w:jc w:val="both"/>
      </w:pPr>
      <w:r>
        <w:t xml:space="preserve">ежегодное рассмотрение Комиссией вопроса об установлении минимальной и максимальной величины пособия по безработице в период разработки проекта федерального закона о федеральном бюджете на очередной финансовый год и плановый период; </w:t>
      </w:r>
    </w:p>
    <w:p w:rsidR="005B1883" w:rsidRDefault="005B1883" w:rsidP="005B1883">
      <w:pPr>
        <w:keepNext/>
        <w:jc w:val="both"/>
      </w:pPr>
      <w:r>
        <w:t>проведение консультаций по вопросу внедрения механизма страховых принципов защиты от безработицы.</w:t>
      </w:r>
    </w:p>
    <w:p w:rsidR="005B1883" w:rsidRDefault="005B1883" w:rsidP="005B1883">
      <w:pPr>
        <w:keepNext/>
        <w:jc w:val="both"/>
      </w:pPr>
      <w:r>
        <w:rPr>
          <w:color w:val="000000"/>
        </w:rPr>
        <w:t>3.9. С целью с</w:t>
      </w:r>
      <w:r>
        <w:t>нижения численности граждан, занятых наемным трудом без оформления трудовых отношений или без регистрации собственного дела</w:t>
      </w:r>
      <w:r>
        <w:rPr>
          <w:color w:val="000000"/>
        </w:rPr>
        <w:t>, в том числе:</w:t>
      </w:r>
      <w:r>
        <w:t xml:space="preserve"> 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 w:val="0"/>
          <w:color w:val="auto"/>
          <w:sz w:val="28"/>
          <w:szCs w:val="28"/>
          <w:lang w:eastAsia="ru-RU"/>
        </w:rPr>
        <w:t>повышение уровня информированности граждан об их правах в сфере труда;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повышение эффективности контроля и надзора за исполнением установленных законодательством норм в сфере регулирования рынка труда и трудовых отношений</w:t>
      </w:r>
      <w:r>
        <w:rPr>
          <w:b/>
        </w:rPr>
        <w:t xml:space="preserve">, </w:t>
      </w:r>
      <w:r>
        <w:t xml:space="preserve">в том числе с расширением участия правовой инспекции труда профсоюзов. 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  <w:rPr>
          <w:color w:val="000000"/>
        </w:rPr>
      </w:pPr>
      <w:r>
        <w:t>3.10. В целях повышения эффективности использования</w:t>
      </w:r>
      <w:r>
        <w:rPr>
          <w:color w:val="000000"/>
        </w:rPr>
        <w:t xml:space="preserve"> иностранной рабочей силы с учётом перспективных потребностей экономики в трудовых </w:t>
      </w:r>
      <w:r>
        <w:rPr>
          <w:color w:val="000000"/>
        </w:rPr>
        <w:lastRenderedPageBreak/>
        <w:t>ресурсах и на основе принципа приоритетного использования национальных кадров Стороны считают необходимым: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  <w:rPr>
          <w:color w:val="FF0000"/>
        </w:rPr>
      </w:pPr>
      <w:r>
        <w:t xml:space="preserve">совершенствовать нормативно-правовую базу в сфере  привлечения и использования иностранной рабочей силы, в том числе по вопросам участия региональных трехсторонних комиссий по регулированию социально-трудовых отношений в регулировании привлечения иностранной рабочей силы, включая определение потребности экономики в иностранной рабочей силе, формирование квот, установление допустимой доли иностранных работников; </w:t>
      </w:r>
    </w:p>
    <w:p w:rsidR="005B1883" w:rsidRDefault="005B1883" w:rsidP="005B1883">
      <w:pPr>
        <w:pStyle w:val="10"/>
        <w:keepNext/>
        <w:widowControl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  <w:shd w:val="clear" w:color="auto" w:fill="auto"/>
        </w:rPr>
        <w:t>провести консультации о мерах, обеспечивающих приоритет трудоустройства национальных рабочих кадров на квалифицированные рабочие места;</w:t>
      </w:r>
    </w:p>
    <w:p w:rsidR="005B1883" w:rsidRDefault="005B1883" w:rsidP="005B1883">
      <w:pPr>
        <w:pStyle w:val="10"/>
        <w:keepNext/>
        <w:widowControl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провести консультации по совершенствованию порядка определения потребности экономики в иностранной рабочей силе и формирования квот для лиц, прибывших в Российскую Федерацию в порядке, требующем получения визы;</w:t>
      </w:r>
    </w:p>
    <w:p w:rsidR="005B1883" w:rsidRDefault="005B1883" w:rsidP="005B1883">
      <w:pPr>
        <w:pStyle w:val="10"/>
        <w:keepNext/>
        <w:widowControl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оперативно проводить консультации по вопросам установления допустимой доли иностранных работников, используемых хозяйствующими субъектами, осуществляющими деятельность в отдельных видах экономической деятельности на территории Российской Федерации, в соответствии с потребностями субъектов Российской Федерации;</w:t>
      </w:r>
    </w:p>
    <w:p w:rsidR="005B1883" w:rsidRDefault="005B1883" w:rsidP="005B1883">
      <w:pPr>
        <w:pStyle w:val="10"/>
        <w:keepNext/>
        <w:widowControl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провести консультации по вопросам разработки и реализации  миграционной политики в области трудовой миграции; </w:t>
      </w:r>
    </w:p>
    <w:p w:rsidR="005B1883" w:rsidRDefault="005B1883" w:rsidP="005B1883">
      <w:pPr>
        <w:pStyle w:val="10"/>
        <w:keepNext/>
        <w:widowControl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провести консультации по привлечению для осуществления трудовой деятельности иностранных работников с учетом дифференцированного подхода к привлечению различных категорий мигрантов;</w:t>
      </w:r>
    </w:p>
    <w:p w:rsidR="005B1883" w:rsidRDefault="005B1883" w:rsidP="005B1883">
      <w:pPr>
        <w:pStyle w:val="10"/>
        <w:keepNext/>
        <w:widowControl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осуществлять и развивать мониторинг напряженности на рынке труда в связи с использование иностранной рабочей силы;</w:t>
      </w:r>
    </w:p>
    <w:p w:rsidR="005B1883" w:rsidRDefault="005B1883" w:rsidP="005B1883">
      <w:pPr>
        <w:pStyle w:val="10"/>
        <w:keepNext/>
        <w:widowControl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проводить мониторинг численности иностранных граждан, осуществляющих трудовую деятельность на территории Российской Федерации.</w:t>
      </w:r>
    </w:p>
    <w:p w:rsidR="005B1883" w:rsidRDefault="005B1883" w:rsidP="005B1883">
      <w:pPr>
        <w:pStyle w:val="a5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>3.11. В целях совершенствования системы информации о рынке труда Стороны будут содействовать осуществлению следующих мер, в том числе:</w:t>
      </w:r>
    </w:p>
    <w:p w:rsidR="005B1883" w:rsidRDefault="005B1883" w:rsidP="005B1883">
      <w:pPr>
        <w:keepNext/>
        <w:jc w:val="both"/>
        <w:rPr>
          <w:color w:val="000000"/>
        </w:rPr>
      </w:pPr>
      <w:r>
        <w:t>проведение консультаций</w:t>
      </w:r>
      <w:r>
        <w:rPr>
          <w:i/>
        </w:rPr>
        <w:t xml:space="preserve"> </w:t>
      </w:r>
      <w:r>
        <w:t xml:space="preserve">по совершенствованию </w:t>
      </w:r>
      <w:r>
        <w:rPr>
          <w:color w:val="000000"/>
        </w:rPr>
        <w:t xml:space="preserve">прогноза баланса трудовых ресурсов на рынке труда с целью увеличения периода </w:t>
      </w:r>
      <w:r>
        <w:rPr>
          <w:color w:val="000000"/>
        </w:rPr>
        <w:lastRenderedPageBreak/>
        <w:t>прогнозирования, уточнения потребности в трудовых ресурсах в профессионально-квалификационном и региональном</w:t>
      </w:r>
      <w:r>
        <w:rPr>
          <w:b/>
          <w:color w:val="000000"/>
        </w:rPr>
        <w:t xml:space="preserve"> </w:t>
      </w:r>
      <w:r>
        <w:rPr>
          <w:color w:val="000000"/>
        </w:rPr>
        <w:t>разрезах;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проведение мониторинга ситуации на рынке труда Российской Федерации в целом, субъектов Российской Федерации и моногородов;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проведение мониторинга высвобождения работников организаций в связи с ликвидацией организаций либо сокращением численности или штата работников организаций по субъектам Российской Федерации;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проведение мониторинга и оценка качества и доступности государственных услуг в области содействия занятости населения; 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проведение мониторинга и оценка качества и доступности профессионального образования; 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повышение качества и достоверности</w:t>
      </w:r>
      <w:r>
        <w:rPr>
          <w:i/>
        </w:rPr>
        <w:t>,</w:t>
      </w:r>
      <w:r>
        <w:t xml:space="preserve"> расширение доступности официальной статистической информации и ведомственных мониторингов по вопросам движения рабочих мест, занятости и безработицы, качества рабочей силы, профессионального обучения и дополнительного профессионального образования, условий труда на рабочих местах;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развитие информационно-аналитической системы «Общероссийская база вакансий «Работа в России» с целью обеспечения эффективности взаимодействия в электронном виде органов службы занятости с работодателями и гражданами, ищущими работу;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проведение консультаций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о</w:t>
      </w:r>
      <w:r>
        <w:rPr>
          <w:i/>
          <w:color w:val="000000"/>
        </w:rPr>
        <w:t xml:space="preserve"> </w:t>
      </w:r>
      <w:r>
        <w:rPr>
          <w:color w:val="000000"/>
        </w:rPr>
        <w:t>развитии электронного кадрового документооборота.</w:t>
      </w:r>
    </w:p>
    <w:p w:rsidR="005B1883" w:rsidRDefault="005B1883" w:rsidP="005B1883">
      <w:pPr>
        <w:keepNext/>
        <w:jc w:val="both"/>
        <w:rPr>
          <w:bCs/>
        </w:rPr>
      </w:pPr>
      <w:r>
        <w:rPr>
          <w:bCs/>
        </w:rPr>
        <w:t>3.12. В целях повышения престижа рабочих профессий Стороны обязуются способствовать проведению Всероссийского конкурса профессионального мастерства «Лучший по профессии», подготавливать предложения по мероприятиям, способствующим повышению престижа рабочих профессий, в том числе по проведению информационно-</w:t>
      </w:r>
      <w:r>
        <w:rPr>
          <w:bCs/>
        </w:rPr>
        <w:lastRenderedPageBreak/>
        <w:t xml:space="preserve">пропагандистских кампаний с использованием средств массовой информации и современных информационных технологий. </w:t>
      </w:r>
    </w:p>
    <w:p w:rsidR="005B1883" w:rsidRDefault="005B1883" w:rsidP="005B1883">
      <w:pPr>
        <w:keepNext/>
        <w:jc w:val="both"/>
      </w:pPr>
    </w:p>
    <w:p w:rsidR="005B1883" w:rsidRDefault="005B1883" w:rsidP="005B1883">
      <w:pPr>
        <w:keepNext/>
        <w:jc w:val="both"/>
      </w:pPr>
    </w:p>
    <w:p w:rsidR="005B1883" w:rsidRDefault="005B1883" w:rsidP="005B1883">
      <w:pPr>
        <w:keepNext/>
        <w:jc w:val="center"/>
        <w:rPr>
          <w:b/>
        </w:rPr>
      </w:pPr>
      <w:r>
        <w:rPr>
          <w:b/>
        </w:rPr>
        <w:t>IV.  Социальное страхование, социальная защита,</w:t>
      </w:r>
    </w:p>
    <w:p w:rsidR="005B1883" w:rsidRDefault="005B1883" w:rsidP="005B1883">
      <w:pPr>
        <w:keepNext/>
        <w:jc w:val="center"/>
        <w:rPr>
          <w:b/>
        </w:rPr>
      </w:pPr>
      <w:r>
        <w:rPr>
          <w:b/>
        </w:rPr>
        <w:t>развитие отраслей социальной сферы</w:t>
      </w:r>
    </w:p>
    <w:p w:rsidR="005B1883" w:rsidRDefault="005B1883" w:rsidP="005B1883">
      <w:pPr>
        <w:keepNext/>
        <w:jc w:val="center"/>
        <w:rPr>
          <w:b/>
        </w:rPr>
      </w:pPr>
    </w:p>
    <w:p w:rsidR="005B1883" w:rsidRDefault="005B1883" w:rsidP="005B1883">
      <w:pPr>
        <w:keepNext/>
        <w:tabs>
          <w:tab w:val="left" w:pos="851"/>
        </w:tabs>
        <w:jc w:val="both"/>
      </w:pPr>
      <w:r>
        <w:t>В целях развития эффективной и устойчивой системы обязательного социального страхования, повышения уровня социальной защиты работающих граждан Стороны принимают на себя следующие обязательства: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>Продолжить работу по формированию системы защиты работников от социальных рисков на основе страховых принципов и осуществить в этих целях меры, направленные на:</w:t>
      </w:r>
    </w:p>
    <w:p w:rsidR="005B1883" w:rsidRDefault="005B1883" w:rsidP="005B1883">
      <w:pPr>
        <w:pStyle w:val="1"/>
        <w:keepNext/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социального страхования и соблюдение страховых принципов;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перевод нестраховых выплат в систему государственной социальной помощи; </w:t>
      </w:r>
    </w:p>
    <w:p w:rsidR="005B1883" w:rsidRDefault="005B1883" w:rsidP="005B1883">
      <w:pPr>
        <w:keepNext/>
        <w:jc w:val="both"/>
      </w:pPr>
      <w:r>
        <w:t>обеспечение безусловной выплаты гражданам гарантированных видов страхового обеспечения по обязательному социальному страхованию;</w:t>
      </w:r>
    </w:p>
    <w:p w:rsidR="005B1883" w:rsidRDefault="005B1883" w:rsidP="005B1883">
      <w:pPr>
        <w:keepNext/>
        <w:tabs>
          <w:tab w:val="left" w:pos="851"/>
        </w:tabs>
        <w:jc w:val="both"/>
      </w:pPr>
      <w:r>
        <w:t xml:space="preserve">совершенствование методики расчёта размера пособий по временной нетрудоспособности и в связи с материнством; 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к определению тарифов страховых взносов и обязательств по видам обязательного социального страхования на основе актуарных расчетов;</w:t>
      </w:r>
    </w:p>
    <w:p w:rsidR="005B1883" w:rsidRDefault="005B1883" w:rsidP="005B1883">
      <w:pPr>
        <w:keepNext/>
        <w:jc w:val="both"/>
      </w:pPr>
      <w:r>
        <w:t>определение правового статуса государственных внебюджетных фондов, механизмов участия социальных партнеров в управлении и контроле за формированием и целевым расходованием страховых средств;</w:t>
      </w:r>
    </w:p>
    <w:p w:rsidR="005B1883" w:rsidRDefault="005B1883" w:rsidP="005B1883">
      <w:pPr>
        <w:keepNext/>
        <w:jc w:val="both"/>
      </w:pPr>
      <w:r>
        <w:t>обеспечение финансовой устойчивости государственных внебюджетных фондов, в том числе за счет источников, отличных от страховых взносов;</w:t>
      </w:r>
    </w:p>
    <w:p w:rsidR="005B1883" w:rsidRDefault="005B1883" w:rsidP="005B1883">
      <w:pPr>
        <w:keepNext/>
        <w:tabs>
          <w:tab w:val="left" w:pos="851"/>
        </w:tabs>
        <w:jc w:val="both"/>
        <w:rPr>
          <w:rFonts w:eastAsia="MS Mincho"/>
        </w:rPr>
      </w:pPr>
      <w:r>
        <w:rPr>
          <w:rFonts w:eastAsia="MS Mincho"/>
        </w:rPr>
        <w:t xml:space="preserve">недопущение изъятия средств государственных внебюджетных фондов на цели, не предусмотренные законодательством обязательного социального </w:t>
      </w:r>
      <w:r>
        <w:rPr>
          <w:rFonts w:eastAsia="MS Mincho"/>
        </w:rPr>
        <w:lastRenderedPageBreak/>
        <w:t>страхования, их перераспределение между бюджетами фондов на безвозвратной основе;</w:t>
      </w:r>
    </w:p>
    <w:p w:rsidR="005B1883" w:rsidRDefault="005B1883" w:rsidP="005B1883">
      <w:pPr>
        <w:keepNext/>
        <w:jc w:val="both"/>
      </w:pPr>
      <w:r>
        <w:t>повышение информационной открытости государственных внебюджетных фондов;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 добровольного пенсионного, медицинского, социального страхования;</w:t>
      </w:r>
    </w:p>
    <w:p w:rsidR="005B1883" w:rsidRDefault="005B1883" w:rsidP="005B1883">
      <w:pPr>
        <w:keepNext/>
        <w:jc w:val="both"/>
      </w:pPr>
      <w:r>
        <w:t>совершенствование порядка формирования пенсионных прав граждан в системе обязательного пенсионного страхования;</w:t>
      </w:r>
    </w:p>
    <w:p w:rsidR="005B1883" w:rsidRDefault="005B1883" w:rsidP="005B1883">
      <w:pPr>
        <w:keepNext/>
        <w:jc w:val="both"/>
      </w:pPr>
      <w:r>
        <w:t>продолжение реализации Стратегии долгосрочного развития пенсионной системы Российской Федерации, утвержденной распоряжением Правительства Российской Федерации от 25 декабря 2012 г. № 2524-р;</w:t>
      </w:r>
    </w:p>
    <w:p w:rsidR="005B1883" w:rsidRDefault="005B1883" w:rsidP="005B1883">
      <w:pPr>
        <w:keepNext/>
        <w:tabs>
          <w:tab w:val="left" w:pos="851"/>
        </w:tabs>
        <w:jc w:val="both"/>
      </w:pPr>
      <w:r>
        <w:t>сохранение обязательной страховой составляющей для системы досрочного пенсионного обеспечения по условиям труда, совершенствование тарифной политики в этой сфере.</w:t>
      </w:r>
    </w:p>
    <w:p w:rsidR="005B1883" w:rsidRDefault="005B1883" w:rsidP="005B1883">
      <w:pPr>
        <w:keepNext/>
        <w:jc w:val="both"/>
      </w:pPr>
      <w:r>
        <w:t>4.2. Рассматривать в Комиссии до рассмотрения на заседании Правительства Российской Федерации</w:t>
      </w:r>
      <w:r>
        <w:rPr>
          <w:b/>
        </w:rPr>
        <w:t xml:space="preserve"> </w:t>
      </w:r>
      <w:r>
        <w:t>проекты федеральных законов о бюджетах Пенсионного фонда Российской Федерации, Фонда социального страхования Российской Федерации и Федерального фонда обязательного медицинского страхования на очередной финансовый год и плановый период и проекты федеральных законов об исполнении бюджетов указанных фондов, а также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период.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>Рассматривать вопросы эффективности систем обязательного социального страхования.</w:t>
      </w:r>
    </w:p>
    <w:p w:rsidR="005B1883" w:rsidRDefault="005B1883" w:rsidP="005B1883">
      <w:pPr>
        <w:keepNext/>
        <w:tabs>
          <w:tab w:val="left" w:pos="851"/>
        </w:tabs>
        <w:jc w:val="both"/>
      </w:pPr>
      <w:r>
        <w:t>4.4.</w:t>
      </w:r>
      <w:r>
        <w:tab/>
        <w:t>Развивать сеть центров реабилитации Фонда социального страхования Российской Федерации.</w:t>
      </w:r>
    </w:p>
    <w:p w:rsidR="005B1883" w:rsidRDefault="005B1883" w:rsidP="005B1883">
      <w:pPr>
        <w:keepNext/>
        <w:jc w:val="both"/>
      </w:pPr>
      <w:r>
        <w:t>4.5. Продолжить работу по экономическому стимулированию снижения производственного травматизма и профессиональной заболеваемости путём увеличения (в процентном отношении) возвращаемых работодателю страховых взносов на предупредительные меры по снижению травматизма и профзаболеваний, упрощения процедурных вопросов возврата и использования на эти цели страховых взносов.</w:t>
      </w:r>
    </w:p>
    <w:p w:rsidR="005B1883" w:rsidRDefault="005B1883" w:rsidP="005B1883">
      <w:pPr>
        <w:keepNext/>
        <w:jc w:val="both"/>
      </w:pPr>
      <w:r>
        <w:t xml:space="preserve">4.6. Разработать предложения по совершенствованию (реформированию) системы обязательного социального страхования от несчастных случаев на производстве и профессиональных заболеваний, включая вопросы сбалансированности доходов и расходов Фонда социального </w:t>
      </w:r>
      <w:r>
        <w:lastRenderedPageBreak/>
        <w:t>страхования Российской Федерации по этому виду обязательного социального страхования.</w:t>
      </w:r>
    </w:p>
    <w:p w:rsidR="005B1883" w:rsidRDefault="005B1883" w:rsidP="005B1883">
      <w:pPr>
        <w:keepNext/>
        <w:tabs>
          <w:tab w:val="left" w:pos="851"/>
        </w:tabs>
        <w:jc w:val="both"/>
      </w:pPr>
      <w:r>
        <w:t>4.7.</w:t>
      </w:r>
      <w:r>
        <w:tab/>
        <w:t>Обеспечить меры, направленные на соблюдение государственных гарантий бесплатного оказания гражданам медицинской помощи, сохранению и укреплению здоровья населения на основе подготовки предложений:</w:t>
      </w:r>
    </w:p>
    <w:p w:rsidR="005B1883" w:rsidRDefault="005B1883" w:rsidP="005B1883">
      <w:pPr>
        <w:keepNext/>
        <w:tabs>
          <w:tab w:val="left" w:pos="851"/>
        </w:tabs>
        <w:jc w:val="both"/>
      </w:pPr>
      <w:r>
        <w:t>по развитию и совершенствованию системы здравоохранения, обязательного медицинского страхования и усилению защиты прав застрахованных и пациентов;</w:t>
      </w:r>
    </w:p>
    <w:p w:rsidR="005B1883" w:rsidRDefault="005B1883" w:rsidP="005B1883">
      <w:pPr>
        <w:keepNext/>
        <w:tabs>
          <w:tab w:val="left" w:pos="851"/>
        </w:tabs>
        <w:jc w:val="both"/>
      </w:pPr>
      <w:r>
        <w:t>по совершенствованию мероприятий по диспансеризации населения.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>
        <w:rPr>
          <w:rFonts w:ascii="Times New Roman" w:hAnsi="Times New Roman"/>
          <w:sz w:val="28"/>
          <w:szCs w:val="28"/>
        </w:rPr>
        <w:tab/>
        <w:t>Продолжить работу по совершенствованию методики определения тарифов страховых взносов в системе обязательного медицинского страхования для неработающих граждан.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>
        <w:rPr>
          <w:rFonts w:ascii="Times New Roman" w:hAnsi="Times New Roman"/>
          <w:sz w:val="28"/>
          <w:szCs w:val="28"/>
        </w:rPr>
        <w:tab/>
        <w:t>Продолжить работу по интеграции целей и порядков проведения предварительных медицинских осмотров работников и диспансеризации взрослого населения.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>
        <w:rPr>
          <w:rFonts w:ascii="Times New Roman" w:hAnsi="Times New Roman"/>
          <w:sz w:val="28"/>
          <w:szCs w:val="28"/>
        </w:rPr>
        <w:tab/>
        <w:t>Проводить мониторинг реализации перехода от зачётного принципа выплаты пособий в системе обязательного социального страхования на случай временной нетрудоспособности и в связи с материнством к прямым выплатам, а также введения электронных листков временной нетрудоспособности.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4.11.Содействовать распространению опыта реализации корпоративных социальных программ предприятий и организаций, создаваемых в интересах работников: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 доступной сети общественного питания, в том числе горячего и диетического;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развитию общедоступных учреждений, клубов и спортивных залов;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поддержке работающих женщин с детьми и  лиц с семейными обязанностями;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профилактике социально значимых заболеваний, в том числе заболеваний, вызванных вирусом иммунодефицита человека (ВИЧ-инфекции);</w:t>
      </w:r>
    </w:p>
    <w:p w:rsidR="005B1883" w:rsidRDefault="005B1883" w:rsidP="005B1883">
      <w:pPr>
        <w:keepNext/>
        <w:tabs>
          <w:tab w:val="left" w:pos="851"/>
        </w:tabs>
        <w:jc w:val="both"/>
      </w:pPr>
      <w:r>
        <w:t>по сохранению и укреплению здоровья, созданию условий для здорового образа жизни.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>
        <w:rPr>
          <w:rFonts w:ascii="Times New Roman" w:hAnsi="Times New Roman"/>
          <w:sz w:val="28"/>
          <w:szCs w:val="28"/>
        </w:rPr>
        <w:tab/>
        <w:t xml:space="preserve">Совершенствовать механизмы государственно-частного партнерства в социальной сфере, предусматривающие развитие независимой </w:t>
      </w:r>
      <w:r>
        <w:rPr>
          <w:rFonts w:ascii="Times New Roman" w:hAnsi="Times New Roman"/>
          <w:sz w:val="28"/>
          <w:szCs w:val="28"/>
        </w:rPr>
        <w:lastRenderedPageBreak/>
        <w:t>оценки качества услуг в социальной сфере, расширение доступа негосударственных организаций к предоставлению услуг в социальной сфере.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</w:t>
      </w:r>
      <w:r>
        <w:rPr>
          <w:rFonts w:ascii="Times New Roman" w:hAnsi="Times New Roman"/>
          <w:sz w:val="28"/>
          <w:szCs w:val="28"/>
        </w:rPr>
        <w:tab/>
        <w:t>Поддерживать приток частных инвестиций в социальную сферу.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</w:t>
      </w:r>
      <w:r>
        <w:rPr>
          <w:rFonts w:ascii="Times New Roman" w:hAnsi="Times New Roman"/>
          <w:sz w:val="28"/>
          <w:szCs w:val="28"/>
        </w:rPr>
        <w:tab/>
        <w:t>Провести консультации по следующим вопросам:</w:t>
      </w:r>
    </w:p>
    <w:p w:rsidR="005B1883" w:rsidRDefault="005B1883" w:rsidP="005B1883">
      <w:pPr>
        <w:keepNext/>
        <w:jc w:val="both"/>
      </w:pPr>
      <w:r>
        <w:t>по вопросу вариативности формирования и реализации пенсионных прав самозанятыми гражданами;</w:t>
      </w:r>
    </w:p>
    <w:p w:rsidR="005B1883" w:rsidRDefault="005B1883" w:rsidP="005B1883">
      <w:pPr>
        <w:keepNext/>
        <w:tabs>
          <w:tab w:val="left" w:pos="851"/>
        </w:tabs>
        <w:jc w:val="both"/>
      </w:pPr>
      <w:r>
        <w:t xml:space="preserve">по  формированию дополнительного пенсионного страхования как для работников бюджетной сферы, так и государственных учреждений; </w:t>
      </w:r>
    </w:p>
    <w:p w:rsidR="005B1883" w:rsidRDefault="005B1883" w:rsidP="005B1883">
      <w:pPr>
        <w:keepNext/>
        <w:tabs>
          <w:tab w:val="left" w:pos="851"/>
        </w:tabs>
        <w:jc w:val="both"/>
      </w:pPr>
      <w:r>
        <w:t>по вопросу введения  системы лекарственного страхования;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совершенствованию тарифно-бюджетной политики государственных внебюджетных фондов;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введению платежей работников на обязательное социальное страхование, в первую очередь на пенсионное страхование, определению видов страхования и условия таких платежей;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стимулированию развития добровольного медицинского страхования, разработке механизма взаимодополнения программ добровольного медицинского страхования и обязательного медицинского страхования;</w:t>
      </w:r>
    </w:p>
    <w:p w:rsidR="005B1883" w:rsidRDefault="005B1883" w:rsidP="005B1883">
      <w:pPr>
        <w:keepNext/>
        <w:tabs>
          <w:tab w:val="left" w:pos="851"/>
        </w:tabs>
        <w:jc w:val="both"/>
      </w:pPr>
      <w:r>
        <w:t>по функционированию страховых представителей в системе ОМС как основных представителей интересов граждан;</w:t>
      </w:r>
    </w:p>
    <w:p w:rsidR="005B1883" w:rsidRDefault="005B1883" w:rsidP="005B1883">
      <w:pPr>
        <w:keepNext/>
        <w:jc w:val="both"/>
        <w:rPr>
          <w:rFonts w:eastAsia="MS Mincho"/>
        </w:rPr>
      </w:pPr>
      <w:r>
        <w:rPr>
          <w:rFonts w:eastAsia="MS Mincho"/>
        </w:rPr>
        <w:t>по статусу накопительного компонента;</w:t>
      </w:r>
    </w:p>
    <w:p w:rsidR="005B1883" w:rsidRDefault="005B1883" w:rsidP="005B1883">
      <w:pPr>
        <w:keepNext/>
        <w:jc w:val="both"/>
        <w:rPr>
          <w:rFonts w:eastAsia="MS Mincho"/>
        </w:rPr>
      </w:pPr>
      <w:r>
        <w:rPr>
          <w:rFonts w:eastAsia="MS Mincho"/>
        </w:rPr>
        <w:t>по определению доли расходов на ведение дела страховыми медицинскими организациями;</w:t>
      </w:r>
    </w:p>
    <w:p w:rsidR="005B1883" w:rsidRDefault="005B1883" w:rsidP="005B1883">
      <w:pPr>
        <w:keepNext/>
        <w:jc w:val="both"/>
        <w:rPr>
          <w:rFonts w:eastAsia="MS Mincho"/>
        </w:rPr>
      </w:pPr>
      <w:r>
        <w:rPr>
          <w:rFonts w:eastAsia="MS Mincho"/>
        </w:rPr>
        <w:t>по определению критериев обеспеченности населения государственными услугами в социальной сфере (образование, здравоохранение, культура, наука, спорт и др.) с целью формирования системы и механизмов обеспечения бюджетного финансирования сферы социальных услуг (работ) в рамках государственного задания;</w:t>
      </w:r>
    </w:p>
    <w:p w:rsidR="005B1883" w:rsidRDefault="005B1883" w:rsidP="005B1883">
      <w:pPr>
        <w:keepNext/>
        <w:jc w:val="both"/>
        <w:rPr>
          <w:rFonts w:eastAsia="Calibri"/>
        </w:rPr>
      </w:pPr>
      <w:r>
        <w:rPr>
          <w:rFonts w:eastAsia="Calibri"/>
        </w:rPr>
        <w:t>по перечню мер, обеспечивающих совершенствование учёта отчётности и анализа заболеваемости с временной утратой трудоспособности;</w:t>
      </w:r>
    </w:p>
    <w:p w:rsidR="005B1883" w:rsidRDefault="005B1883" w:rsidP="005B1883">
      <w:pPr>
        <w:keepNext/>
        <w:jc w:val="both"/>
        <w:rPr>
          <w:rFonts w:eastAsia="Calibri"/>
        </w:rPr>
      </w:pPr>
      <w:r>
        <w:rPr>
          <w:rFonts w:eastAsia="Calibri"/>
        </w:rPr>
        <w:t>по определению базового учреждения для сбора, хранения и обработки первичного материала и анализа заболеваемости с временной утратой трудоспособности и разработке программно-математического обеспечения;</w:t>
      </w:r>
    </w:p>
    <w:p w:rsidR="005B1883" w:rsidRDefault="005B1883" w:rsidP="005B1883">
      <w:pPr>
        <w:keepNext/>
        <w:jc w:val="both"/>
        <w:rPr>
          <w:rFonts w:eastAsia="MS Mincho"/>
        </w:rPr>
      </w:pPr>
      <w:r>
        <w:t>по вопросам определения критериев формирования государственного задания на оказание государственных услуг в отраслях социальной сферы и формирования системы и механизмов обеспечения в полном объеме бюджетного финансирования выполнения работ (услуг) в рамках государственного задания</w:t>
      </w:r>
      <w:r>
        <w:rPr>
          <w:rFonts w:eastAsia="MS Mincho"/>
        </w:rPr>
        <w:t>.</w:t>
      </w:r>
    </w:p>
    <w:p w:rsidR="005B1883" w:rsidRDefault="005B1883" w:rsidP="005B1883">
      <w:pPr>
        <w:pStyle w:val="21"/>
        <w:keepNext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4.15.</w:t>
      </w:r>
      <w:r>
        <w:rPr>
          <w:rFonts w:ascii="Times New Roman" w:hAnsi="Times New Roman"/>
          <w:sz w:val="28"/>
          <w:szCs w:val="28"/>
        </w:rPr>
        <w:tab/>
        <w:t xml:space="preserve">Совершенствовать меры государственной поддержки, в том числе экономического стимулирования работодателей, имеющих и содержащих в надлежащем состоянии объекты социальной инфраструктуры, а также работодателей, организующих детский оздоровительный отдых, включая </w:t>
      </w:r>
      <w:r>
        <w:rPr>
          <w:rFonts w:ascii="Times New Roman" w:hAnsi="Times New Roman"/>
          <w:sz w:val="28"/>
          <w:szCs w:val="28"/>
        </w:rPr>
        <w:lastRenderedPageBreak/>
        <w:t>поддержку деятельности стационарных детских оздоровительных учреждений, вопросы землепользования и налогообложения.</w:t>
      </w:r>
    </w:p>
    <w:p w:rsidR="005B1883" w:rsidRDefault="005B1883" w:rsidP="005B1883">
      <w:pPr>
        <w:keepNext/>
        <w:jc w:val="both"/>
      </w:pPr>
      <w:r>
        <w:t>4.16. Разработать методические рекомендации для органов исполнительной власти субъектов Российской Федерации, уполномоченных в сфере организации отдыха и оздоровления детей, органов местного самоуправления и организаций отдыха детей и их оздоровления по организации предоставления безопасного отдыха и оздоровления детей в таких организациях, а также разработать предложения по развитию инфраструктуры организаций отдыха детей и их оздоровления, в том числе детей из районов Крайнего Севера.</w:t>
      </w:r>
    </w:p>
    <w:p w:rsidR="005B1883" w:rsidRDefault="005B1883" w:rsidP="005B1883">
      <w:pPr>
        <w:keepNext/>
        <w:jc w:val="both"/>
        <w:rPr>
          <w:rFonts w:eastAsia="MS Mincho"/>
        </w:rPr>
      </w:pPr>
      <w:r>
        <w:t>Ежегодно проводить комплексный анализ итогов проведения детских оздоровительных кампаний.</w:t>
      </w:r>
    </w:p>
    <w:p w:rsidR="005B1883" w:rsidRDefault="005B1883" w:rsidP="005B1883">
      <w:pPr>
        <w:keepNext/>
        <w:jc w:val="both"/>
      </w:pPr>
      <w:r>
        <w:t>4.17. В целях повышения уровня социальной поддержки малообеспеченных пенсионеров подготовить предложения по совершенствованию порядка определения прожиточного минимума пенсионера для предоставления социальной доплаты к пенсии.</w:t>
      </w:r>
    </w:p>
    <w:p w:rsidR="005B1883" w:rsidRDefault="005B1883" w:rsidP="005B1883">
      <w:pPr>
        <w:keepNext/>
        <w:jc w:val="center"/>
        <w:rPr>
          <w:b/>
        </w:rPr>
      </w:pPr>
    </w:p>
    <w:p w:rsidR="005B1883" w:rsidRDefault="005B1883" w:rsidP="005B1883">
      <w:pPr>
        <w:keepNext/>
        <w:jc w:val="center"/>
        <w:rPr>
          <w:sz w:val="24"/>
          <w:szCs w:val="24"/>
        </w:rPr>
      </w:pPr>
    </w:p>
    <w:p w:rsidR="005B1883" w:rsidRDefault="005B1883" w:rsidP="005B1883">
      <w:pPr>
        <w:keepNext/>
        <w:jc w:val="center"/>
        <w:rPr>
          <w:sz w:val="24"/>
          <w:szCs w:val="24"/>
        </w:rPr>
      </w:pPr>
      <w:r>
        <w:rPr>
          <w:lang w:val="en-US"/>
        </w:rPr>
        <w:t>V</w:t>
      </w:r>
      <w:r>
        <w:t>.</w:t>
      </w:r>
      <w:r>
        <w:rPr>
          <w:b/>
        </w:rPr>
        <w:t xml:space="preserve"> Условия и охрана труда, промышленная и экологическая безопасность</w:t>
      </w:r>
    </w:p>
    <w:p w:rsidR="005B1883" w:rsidRDefault="005B1883" w:rsidP="005B1883">
      <w:pPr>
        <w:keepNext/>
        <w:jc w:val="center"/>
        <w:rPr>
          <w:sz w:val="24"/>
          <w:szCs w:val="24"/>
        </w:rPr>
      </w:pPr>
    </w:p>
    <w:p w:rsidR="005B1883" w:rsidRDefault="005B1883" w:rsidP="005B1883">
      <w:pPr>
        <w:keepNext/>
        <w:jc w:val="both"/>
      </w:pPr>
      <w:r>
        <w:t>Стороны считают обеспечение безопасности жизни и здоровья работников в процессе трудовой деятельности одним из национальных приоритетов в целях сохранения человеческого капитала и рассматривают их в неразрывной связи с решением задач по улучшению условий и охраны труда посредством обеспечения повышения эффективности механизмов предупреждения производственного травматизма и профессиональной заболеваемости, улучшения здоровья работающих, в том числе в рамках управления профессиональными рисками, стимулирования работодателя к замещению рабочих мест с вредными условиями труда путем совершенствования нормативного правового регулирования и принимают следующие обязательства: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5.1. Обеспечить: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принятие новых и пересмотр действующих норм и правил в сфере охраны труда;</w:t>
      </w:r>
    </w:p>
    <w:p w:rsidR="005B1883" w:rsidRDefault="005B1883" w:rsidP="005B1883">
      <w:pPr>
        <w:keepNext/>
        <w:jc w:val="both"/>
      </w:pPr>
      <w:r>
        <w:t>разработку и внедрение новых механизмов предупреждения производственного травматизма и профессиональной заболеваемости, в том числе за счет повышения заинтересованности работодателей и работников в обеспечении безопасности труда и сохранении здоровья.</w:t>
      </w:r>
    </w:p>
    <w:p w:rsidR="005B1883" w:rsidRDefault="005B1883" w:rsidP="005B1883">
      <w:pPr>
        <w:keepNext/>
        <w:jc w:val="both"/>
      </w:pPr>
      <w:r>
        <w:t>5.2. Продолжить работу по исключению из  законодательного и нормативного правового регулирования дублирования вопросов безопасности работников, в том числе  и в сфере надзора (контроля) за соблюдением обязательных требований охраны труда.</w:t>
      </w:r>
    </w:p>
    <w:p w:rsidR="005B1883" w:rsidRDefault="005B1883" w:rsidP="005B1883">
      <w:pPr>
        <w:keepNext/>
        <w:jc w:val="both"/>
      </w:pPr>
      <w:r>
        <w:t xml:space="preserve">5.3. Обеспечить совершенствование законодательства путем установления критериев безопасности и (или) безвредности гигиенических и </w:t>
      </w:r>
      <w:r>
        <w:lastRenderedPageBreak/>
        <w:t>иных нормативов среды обитания, контроля за их применением с учетом допустимого (приемлемого) риска в целях обеспечения единообразия практики применения санитарных правил и нормативов в отношении рабочих мест с вредными условиями труда.</w:t>
      </w:r>
    </w:p>
    <w:p w:rsidR="005B1883" w:rsidRDefault="005B1883" w:rsidP="005B1883">
      <w:pPr>
        <w:keepNext/>
        <w:jc w:val="both"/>
      </w:pPr>
      <w:r>
        <w:t>5.4. Разработать проект Концепции оценки профессионального риска причинения вреда жизни и здоровью работника.</w:t>
      </w:r>
    </w:p>
    <w:p w:rsidR="005B1883" w:rsidRDefault="005B1883" w:rsidP="005B1883">
      <w:pPr>
        <w:keepNext/>
        <w:jc w:val="both"/>
      </w:pPr>
      <w:r>
        <w:t>5.5. Обеспечить проведение мониторинга практики применения законодательства о специальной оценке условий труда в целях совершенствование ее нормативной базы.</w:t>
      </w:r>
    </w:p>
    <w:p w:rsidR="005B1883" w:rsidRDefault="005B1883" w:rsidP="005B1883">
      <w:pPr>
        <w:keepNext/>
        <w:jc w:val="both"/>
      </w:pPr>
      <w:r>
        <w:t xml:space="preserve">5.6. Совершенствовать систему и методы проведения предварительных при поступлении на работу и периодических медицинских </w:t>
      </w:r>
      <w:hyperlink r:id="rId10" w:history="1">
        <w:r>
          <w:t>осмотров</w:t>
        </w:r>
      </w:hyperlink>
      <w:r>
        <w:t xml:space="preserve"> работников, занятых во вредных и (или) опасных условиях труда.</w:t>
      </w:r>
    </w:p>
    <w:p w:rsidR="005B1883" w:rsidRDefault="005B1883" w:rsidP="005B1883">
      <w:pPr>
        <w:keepNext/>
        <w:jc w:val="both"/>
      </w:pPr>
      <w:r>
        <w:t>5.7. Содействовать развитию корпоративных систем медицины труда.</w:t>
      </w:r>
    </w:p>
    <w:p w:rsidR="005B1883" w:rsidRDefault="005B1883" w:rsidP="005B1883">
      <w:pPr>
        <w:keepNext/>
        <w:jc w:val="both"/>
      </w:pPr>
      <w:r>
        <w:t>5.8. Обеспечить актуализацию  перечн</w:t>
      </w:r>
      <w:hyperlink r:id="rId11" w:anchor="Par32" w:history="1">
        <w:r>
          <w:t>я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женщин, утвержденного постановлением Правительства Российской Федерации от 25 февраля 2000 г. № 162.</w:t>
      </w:r>
    </w:p>
    <w:p w:rsidR="005B1883" w:rsidRDefault="005B1883" w:rsidP="005B1883">
      <w:pPr>
        <w:keepNext/>
        <w:jc w:val="both"/>
      </w:pPr>
      <w:r>
        <w:t>5.9. Совершенствовать порядок обучения по охране труда и проверки знаний требований охраны труда, включая внедрение гибких форм обучения, в том числе дистанционного.</w:t>
      </w:r>
    </w:p>
    <w:p w:rsidR="005B1883" w:rsidRDefault="005B1883" w:rsidP="005B1883">
      <w:pPr>
        <w:keepNext/>
        <w:jc w:val="both"/>
      </w:pPr>
      <w:r>
        <w:t>5.10. Обеспечить развитие системы подготовки и переподготовки специалистов в сфере охраны труда с использованием современных технологий обучения.</w:t>
      </w:r>
    </w:p>
    <w:p w:rsidR="005B1883" w:rsidRDefault="005B1883" w:rsidP="005B1883">
      <w:pPr>
        <w:keepNext/>
        <w:jc w:val="both"/>
      </w:pPr>
      <w:r>
        <w:t>5.11. Обеспечить разработку и реализацию подпрограммы «Безопасный труд на 2018-2025 годы» государственной программы Российской Федерации «Содействие занятости населения», утвержденной постановлением Правительства Российской Федерации от 15 апреля 2014 г. № 298.</w:t>
      </w:r>
    </w:p>
    <w:p w:rsidR="005B1883" w:rsidRDefault="005B1883" w:rsidP="005B1883">
      <w:pPr>
        <w:keepNext/>
        <w:jc w:val="both"/>
      </w:pPr>
      <w:r>
        <w:t>5.12. Содействовать разработке, актуализации и реализации государственных программ субъектов Российской Федерации (подпрограмм государственных программ) по улучшению условий и охраны труда в субъектах Российской Федерации.</w:t>
      </w:r>
    </w:p>
    <w:p w:rsidR="005B1883" w:rsidRDefault="005B1883" w:rsidP="005B1883">
      <w:pPr>
        <w:keepNext/>
        <w:jc w:val="both"/>
      </w:pPr>
      <w:r>
        <w:t>5.13. Обеспечить формирование предложений по созданию нормативно-правовой базы применения системы дистанционного контроля (надзора) за промышленной безопасностью опасных производственных объектов.</w:t>
      </w:r>
    </w:p>
    <w:p w:rsidR="005B1883" w:rsidRDefault="005B1883" w:rsidP="005B1883">
      <w:pPr>
        <w:keepNext/>
        <w:jc w:val="both"/>
        <w:rPr>
          <w:color w:val="000000"/>
        </w:rPr>
      </w:pPr>
    </w:p>
    <w:p w:rsidR="005B1883" w:rsidRDefault="005B1883" w:rsidP="005B1883">
      <w:pPr>
        <w:keepNext/>
        <w:jc w:val="both"/>
        <w:rPr>
          <w:color w:val="000000"/>
        </w:rPr>
      </w:pPr>
    </w:p>
    <w:p w:rsidR="005B1883" w:rsidRDefault="005B1883" w:rsidP="005B1883">
      <w:pPr>
        <w:keepNext/>
        <w:jc w:val="center"/>
        <w:rPr>
          <w:rFonts w:eastAsia="Calibri"/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>
        <w:rPr>
          <w:rFonts w:eastAsia="Calibri"/>
          <w:b/>
        </w:rPr>
        <w:t>Социально-экономические проблемы развития  регионов России, в том числе районов Крайнего Севера и приравненных к ним местностей</w:t>
      </w:r>
    </w:p>
    <w:p w:rsidR="005B1883" w:rsidRDefault="005B1883" w:rsidP="005B1883">
      <w:pPr>
        <w:keepNext/>
        <w:jc w:val="center"/>
        <w:rPr>
          <w:rFonts w:eastAsia="Calibri"/>
          <w:b/>
        </w:rPr>
      </w:pP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Стороны считают важным и необходимым осуществление мер, направленных на реализацию Указа Президента Российской Федерации от 16 января 2017 г. № 13 «Об утверждении Основ государственной политики регионального развития Российской Федерации на период до 2025 года», обеспечивающих в том числе сбалансированное социально-экономическое </w:t>
      </w:r>
      <w:r>
        <w:lastRenderedPageBreak/>
        <w:t>развитие регионов Российской Федерации, развитие производительных сил северных регионов, социальные гарантии гражданам, работающим и проживающим в районах Крайнего Севера и приравненных к ним местностях.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6.1. В целях обеспечения социально-экономического развития территорий субъектов Российской Федерации Российской Федерации Стороны считают необходимым: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участвовать в формировании мер, направленных на реализацию Указа Президента Российской Федерации от 16 января 2017 г. № 13 «Об утверждении Основ государственной политики регионального развития Российской Федерации на период до 2025 года», осуществлять контроль хода реализации данного Указа;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совершенствовать меры по сокращению различий в уровне и качестве жизни граждан Российской Федерации, проживающих в различных регионах, в том числе в депрессивных регионах;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содействовать обеспечению сбалансированности бюджетов субъектов Российской Федерации;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проводить анализ переданных субъектам Российской Федерации полномочий, оказывающих значимое влияние на социально-экономические процессы в субъектах Российской Федерации;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содействовать развитию социальной сферы регионов, повышению качества базовых социальных услуг, реализации социальных гарантий, предотвращению возникновения очагов социальной напряженности.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6.2. В целях развития производственного потенциала северных регионов, привлечения и закрепления в этих районах молодых кадров, а также обеспечения социальных гарантий гражданам, работающим и проживающим в районах Крайнего Севера и приравненных к ним местностях, повышения уровня и качества жизни северян, в том числе повышения доступности и качества образования, здравоохранения и культуры, жилищного и </w:t>
      </w:r>
      <w:r>
        <w:lastRenderedPageBreak/>
        <w:t>коммунального хозяйства, социально-бытового обслуживания населения, транспортных услуг, Стороны обязуются: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в области предоставления государственных гарантий и компенсаций лицам - 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гарантировать обеспечение выполнения в полном объеме действующих гарантий и компенсаций лицам, работающим и проживающим в районах Крайнего Севера и приравненных к ним местностях;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провести консультации по инкорпорации сохраняющих свое действие норм законодательства СССР и РСФСР в отношении регионов России в законодательство Российской Федерации;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в области реализации государственных программ и стратегий развития Арктической зоны Российской Федерации, регионов Севера, Сибири и Дальнего Востока Российской Федерации - 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содействовать разработке и реализации стратегий социально-экономического развития Арктической зоны, Дальнего Востока и Байкальского региона;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содействовать реализации Стратегии развития Арктической зоны Российской Федерации и обеспечения национальной безопасности на период до 2020 года и государственной программы Российской Федерации «Социально-экономическое развитие Арктической зоны Российской Федерации на период до 2020 года»; </w:t>
      </w:r>
    </w:p>
    <w:p w:rsidR="005B1883" w:rsidRDefault="005B1883" w:rsidP="005B1883">
      <w:pPr>
        <w:keepNext/>
        <w:shd w:val="clear" w:color="auto" w:fill="FFFFFF"/>
        <w:jc w:val="both"/>
        <w:rPr>
          <w:highlight w:val="yellow"/>
        </w:rPr>
      </w:pPr>
      <w:r>
        <w:t>содействовать реализации «Морской доктрины Российской Федерации», утвержденной Президентом Российской Федерации 26 июля 2015 г., в части решающей роли морского транспорта в жизнеобеспечении районов Крайнего Севера и Дальнего Востока и поддержании морского потенциала Российской Федерации, соответствующего ее национальным интересам;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проводить мониторинг реализации государственной программы Российской Федерации «Социально-экономическое развитие Дальнего Востока и Байкальского региона», утвержденной постановлением Правительства Российской Федерации от 15 апреля 2014 г. № 308;</w:t>
      </w:r>
    </w:p>
    <w:p w:rsidR="005B1883" w:rsidRDefault="005B1883" w:rsidP="005B1883">
      <w:pPr>
        <w:keepNext/>
        <w:jc w:val="both"/>
      </w:pPr>
      <w:r>
        <w:t xml:space="preserve">осуществлять мониторинг реализации Концепции устойчивого развития коренных малочисленных народов Севера, Сибири и Дальнего Востока Российской Федерации, утвержденной распоряжением Правительства Российской Федерации от 4 февраля 2009 г. № 132-р;  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rPr>
          <w:bCs/>
        </w:rPr>
        <w:t>провести консультации по разработке стратегии пространственного развития Российской Федерации до 2025 года</w:t>
      </w:r>
      <w:r>
        <w:t>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провести консультации о преимущественном использовании труда российских граждан в качестве членов экипажей судов, плавающих в районах Арктической зоны Российской Федерации;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в области предоставления компенсации расходов на оплату стоимости проезда и провоза багажа - 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продолжить анализ практики реализации статьи 325 Трудового кодекса Российской Федерации в части предоставления компенсации расходов на оплату стоимости проезда и провоза багажа к месту использования отпуска и </w:t>
      </w:r>
      <w:r>
        <w:lastRenderedPageBreak/>
        <w:t>обратно работнику и членам его семьи в организациях всех форм собственности, расположенных в районах Крайнего Севера и приравненных к ним местностях;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в области развития транспортной доступности в труднодоступных регионах:</w:t>
      </w:r>
    </w:p>
    <w:p w:rsidR="005B1883" w:rsidRDefault="005B1883" w:rsidP="005B1883">
      <w:pPr>
        <w:keepNext/>
        <w:shd w:val="clear" w:color="auto" w:fill="FFFFFF"/>
        <w:jc w:val="both"/>
        <w:rPr>
          <w:highlight w:val="yellow"/>
        </w:rPr>
      </w:pPr>
      <w:r>
        <w:t>разработать механизмы повышения доступности услуг по перевозке всеми видами транспорта (в том числе авиационным, железнодорожным, автомобильным и водным) для лиц, работающих и проживающих в районах Крайнего Севера и приравненных к ним местностях и на Дальнем Востоке, в том числе при организации детского отдыха;</w:t>
      </w:r>
      <w:r>
        <w:rPr>
          <w:highlight w:val="yellow"/>
        </w:rPr>
        <w:t xml:space="preserve"> </w:t>
      </w:r>
    </w:p>
    <w:p w:rsidR="005B1883" w:rsidRDefault="005B1883" w:rsidP="005B1883">
      <w:pPr>
        <w:keepNext/>
        <w:jc w:val="both"/>
      </w:pPr>
      <w:r>
        <w:t>рассмотреть возможность субсидирования из федерального бюджета затрат на перевозки пассажиров арктических регионов воздушным транспортом местных воздушных линий и затрат на реализацию региональных программ организации внутримуниципального транспортного сообщения для субъектов Российской Федерации с низкой плотностью населения, где авиация является безальтернативным круглогодичным видом транспортного сообщения;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проводить мониторинг реализации государственной программы Российской Федерации «Развитие транспортной системы Российской Федерации», в том числе мероприятий, касающихся развития малой и региональной авиации, включающих в себя обновление авиапарка, реконструкцию аэропортовых комплексов и взлетно-посадочных полос;</w:t>
      </w:r>
    </w:p>
    <w:p w:rsidR="005B1883" w:rsidRDefault="005B1883" w:rsidP="005B1883">
      <w:pPr>
        <w:keepNext/>
        <w:jc w:val="both"/>
      </w:pPr>
      <w:r>
        <w:t>проводить мониторинг достаточности финансирования воздушных перевозок в рамках действующих программ субсидирования и при необходимости подготовить предложения по изменению объемов финансирования таких программ;</w:t>
      </w:r>
    </w:p>
    <w:p w:rsidR="005B1883" w:rsidRDefault="005B1883" w:rsidP="005B1883">
      <w:pPr>
        <w:keepNext/>
        <w:jc w:val="both"/>
      </w:pPr>
      <w:r>
        <w:t>способствовать сохранению объемов пассажирских пригородных перевозок, в том числе перевозок льготных категорий граждан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в области обеспечения устойчивого функционирования жилищно-коммунального комплекса - 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провести консультации по вопросам обеспечения устойчивого функционирования жилищно-коммунального комплекса и объектов инженерной инфраструктуры северных территорий в целях оптимизации затрат населения на электроэнергию и жилищно-коммунальные услуги;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рассматривать на заседании Комиссии ход реализации государственной политики переселения граждан из ветхого и аварийного жилья, в том числе проживающих в северных и дальневосточных регионах, включая программы переезда в районы с благоприятным климатом;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провести консультации по вопросу временного предоставления работодателями жилья работникам, заключившим трудовые договоры с работодателями,  и прибывающим в районы Крайнего Севера и приравненные к ним местности, на все время работы в этих районах и местностях; 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 области повышения качества и доступности медицинских услуг -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разработать и реализовать меры по повышению доступности медицинских услуг и качества оказываемой медицинской помощи населению </w:t>
      </w:r>
      <w:r>
        <w:lastRenderedPageBreak/>
        <w:t>северных регионов, в том числе в части обеспечения гарантии проведения медицинских обследований, связанных с трудовой деятельностью;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разработать предложения, направленные на развитие своевременности оказания экстренной медицинской помощи лицам, работающим в отдаленных, труднодоступных северных поселках, с применением авиации;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в области закрепления молодых кадров в северных регионах -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разработать предложения по формированию системы дополнительных экономических и социальных стимулов привлечения и закрепления молодых кадров </w:t>
      </w:r>
      <w:r>
        <w:rPr>
          <w:bCs/>
        </w:rPr>
        <w:t>в районах Крайнего Севера и приравненных к ним местностях;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в области организации и проведения детского отдыха -</w:t>
      </w:r>
    </w:p>
    <w:p w:rsidR="005B1883" w:rsidRDefault="005B1883" w:rsidP="005B1883">
      <w:pPr>
        <w:keepNext/>
        <w:shd w:val="clear" w:color="auto" w:fill="FFFFFF"/>
        <w:jc w:val="both"/>
      </w:pPr>
      <w:r>
        <w:t>разработать предложения по обеспечению доступности летнего отдыха и оздоровления детей, проживающих в районах Крайнего Севера и приравненных к ним местностях, в регионах с благоприятными природно-климатическими условиями;</w:t>
      </w:r>
    </w:p>
    <w:p w:rsidR="005B1883" w:rsidRDefault="005B1883" w:rsidP="005B1883">
      <w:pPr>
        <w:keepNext/>
        <w:jc w:val="both"/>
      </w:pPr>
      <w:r>
        <w:t>в области устойчивого развития коренных малочисленных народов Севера -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провести консультации по внесению изменений в пункт 2 статьи 5 Закона Российской Федерации от 19 апреля 1991 г. № 1032-1 «О занятости населения в Российской Федерации» в части дополнения перечня категорий граждан, испытывающих трудности в поиске работы, категорией «коренные малочисленные народы Севера и приравненных к ним местностей»;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в области </w:t>
      </w:r>
      <w:r>
        <w:t>усиления влияния федерального центра на решение вопросов развития Севера и Арктики -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rPr>
          <w:bCs/>
        </w:rPr>
        <w:t>рассмотреть возможность включения представителей Сторон в состав Государственной комиссии по вопросам развития Арктики.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6.3. В целях обеспечения стабильного развития моногородов и монопрофильных населенных пунктов: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содействовать разработке и реализации комплексных инвестиционных планов, обеспечивающих диверсификацию экономики моногородов и (или) диверсификацию производства в градообразующих организациях;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подготовить предложения по развитию экономики моногородов и территорий с низким экономическим потенциалом;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проводить мониторинг рынка труда и социально-экономической ситуации в монопрофильных населенных пунктах;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rPr>
          <w:bCs/>
        </w:rPr>
        <w:t xml:space="preserve">проводить </w:t>
      </w:r>
      <w:r>
        <w:t>консультации по актуализации перечня моногородов и монопрофильных населенных пунктов.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6.4. В целях обеспечения граждан Российской Федерации доступным и комфортным жильем и повышения качества и надежности предоставления коммунальных услуг населению Стороны считают необходимым: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подготовить предложения по улучшению условий обеспечения граждан России с различным уровнем доходов доступным и комфортным жильем;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содействовать проведению жилищной политики, реализации государственной программы Российской Федерации «Обеспечение доступным и комфортным жильем и коммунальными услугами граждан </w:t>
      </w:r>
      <w:r>
        <w:rPr>
          <w:bCs/>
        </w:rPr>
        <w:lastRenderedPageBreak/>
        <w:t>Российской Федерации», утвержденной постановлением Правительства Российской Федерации от 15 апреля 2014 г. № 323;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  <w:rPr>
          <w:bCs/>
        </w:rPr>
      </w:pPr>
      <w:r>
        <w:t>проводить мониторинг достижения целевых индикаторов и показателей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определенных в соответствии с Указом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подготовить предложения по улучшению условий обеспечения качественными жилищно-коммунальными услугами граждан России;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проводить мониторинг действующего законодательства по вопросу механизма социальной поддержки, в том числе финансовой и иной поддержки граждан для оплаты жилья и коммунальных услуг, при необходимости подготовить предложения по внесению изменений в действующее законодательство.</w:t>
      </w:r>
    </w:p>
    <w:p w:rsidR="005B1883" w:rsidRDefault="005B1883" w:rsidP="005B1883">
      <w:pPr>
        <w:keepNext/>
      </w:pPr>
    </w:p>
    <w:p w:rsidR="005B1883" w:rsidRDefault="005B1883" w:rsidP="005B1883">
      <w:pPr>
        <w:keepNext/>
      </w:pPr>
    </w:p>
    <w:p w:rsidR="005B1883" w:rsidRDefault="005B1883" w:rsidP="005B1883">
      <w:pPr>
        <w:keepNext/>
        <w:tabs>
          <w:tab w:val="left" w:pos="4253"/>
        </w:tabs>
        <w:jc w:val="center"/>
      </w:pPr>
      <w:r>
        <w:rPr>
          <w:b/>
          <w:lang w:val="en-US"/>
        </w:rPr>
        <w:t>V</w:t>
      </w:r>
      <w:r>
        <w:rPr>
          <w:b/>
        </w:rPr>
        <w:t>II. Развитие социального партнерства и координация действий Сторон Соглашения</w:t>
      </w:r>
    </w:p>
    <w:p w:rsidR="005B1883" w:rsidRDefault="005B1883" w:rsidP="005B1883">
      <w:pPr>
        <w:keepNext/>
        <w:jc w:val="center"/>
      </w:pPr>
    </w:p>
    <w:p w:rsidR="005B1883" w:rsidRDefault="005B1883" w:rsidP="005B1883">
      <w:pPr>
        <w:keepNext/>
        <w:tabs>
          <w:tab w:val="left" w:pos="1276"/>
        </w:tabs>
        <w:contextualSpacing/>
        <w:jc w:val="both"/>
      </w:pPr>
      <w:r>
        <w:t>Определяя в качестве стратегического направления развития социального партнерства в Российской Федерации реализацию принципа согласования интересов работников, работодателей и государства и распределение между основными субъектами экономики социальной ответственности за благосостояние населения страны, Стороны считают необходимым обеспечить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развития, по вопросам регулирования трудовых отношений, а также гарантируют безусловное выполнение обязательств содержащихся в Соглашении.</w:t>
      </w:r>
    </w:p>
    <w:p w:rsidR="005B1883" w:rsidRDefault="005B1883" w:rsidP="005B1883">
      <w:pPr>
        <w:pStyle w:val="21"/>
        <w:keepNext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Стороны обязуются реализовать меры, направленные на повышение роли Комиссии, и обеспечить:</w:t>
      </w:r>
    </w:p>
    <w:p w:rsidR="005B1883" w:rsidRDefault="005B1883" w:rsidP="005B1883">
      <w:pPr>
        <w:keepNext/>
        <w:tabs>
          <w:tab w:val="left" w:pos="1276"/>
        </w:tabs>
        <w:contextualSpacing/>
        <w:jc w:val="both"/>
      </w:pPr>
      <w:r>
        <w:t>создание при федеральных органах исполнительной власти постоянных и временных рабочих групп, комиссий, участие в них представителей сторон Комиссии, представляющих общероссийские объединения работодателей и общероссийские объединения профсоюзов;</w:t>
      </w:r>
    </w:p>
    <w:p w:rsidR="005B1883" w:rsidRDefault="005B1883" w:rsidP="005B1883">
      <w:pPr>
        <w:keepNext/>
        <w:tabs>
          <w:tab w:val="left" w:pos="1276"/>
        </w:tabs>
        <w:contextualSpacing/>
        <w:jc w:val="both"/>
      </w:pPr>
      <w:r>
        <w:t>участие представителей сторон Комиссии, представляющих общероссийские объединения работодателей и общероссийские объединения профсоюзов, в общественных советах, созданных при федеральных органах исполнительной власти.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Проекты законодательных актов, нормативных правовых и иных актов федеральных органов исполнительной власти в сфере труда, а также документы и материалы, необходимые для их обсуждения, направляются Правительством Российской Федерации, федеральными органами </w:t>
      </w:r>
      <w:r>
        <w:lastRenderedPageBreak/>
        <w:t>государственной власти на рассмотрение в Комиссию до их внесения в Государственную Думу Федерального Собрания Российской Федерации или до принятия по ним решения Правительством Российской Федерации.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 Решения Комиссии, а при наличии неурегулированных разногласий - мнения ее Сторон в отношении направленных в Комиссию проектов законодательных актов, нормативных правовых и иных актов федеральных органов исполнительной власти в сфере труда в обязательном порядке доводятся до сведения Государственной Думы Федерального Собрания Российской Федерации и подлежат обязательному рассмотрению Правительством Российской Федерации и федеральными органами государственной власти.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Стороны будут добиваться того, чтобы проекты федеральных законов, связанные с</w:t>
      </w:r>
      <w:r>
        <w:rPr>
          <w:color w:val="000000"/>
        </w:rPr>
        <w:t xml:space="preserve"> внесением изменений в трудовое законодательство, вносились Правительством Российской Федерации </w:t>
      </w:r>
      <w:r>
        <w:t xml:space="preserve">в Государственную Думу Федерального Собрания Российской Федерации при наличии согласованной позиции Сторон, а также чтобы нормативные правовые акты </w:t>
      </w:r>
      <w:r>
        <w:rPr>
          <w:color w:val="000000"/>
        </w:rPr>
        <w:t xml:space="preserve">в сфере трудовых и иных непосредственно связанных с ними экономических отношений принимались Правительством Российской Федерации, </w:t>
      </w:r>
      <w:r>
        <w:t>федеральными органами исполнительной власти при наличии согласованной позиции Сторон.</w:t>
      </w:r>
    </w:p>
    <w:p w:rsidR="005B1883" w:rsidRDefault="005B1883" w:rsidP="005B1883">
      <w:pPr>
        <w:keepNext/>
        <w:jc w:val="both"/>
      </w:pPr>
      <w:r>
        <w:t>Стороны обязуются реализовывать меры по дальнейшему совершенствованию института оценки регулирующего воздействия нормативных правовых актов и их проектов, включая поправки Правительства Российской Федерации, подготовленные ко второму чтению в Государственной Думе Федерального Собрания Российской Федерации;</w:t>
      </w:r>
    </w:p>
    <w:p w:rsidR="005B1883" w:rsidRDefault="005B1883" w:rsidP="005B1883">
      <w:pPr>
        <w:keepNext/>
        <w:tabs>
          <w:tab w:val="left" w:pos="1276"/>
        </w:tabs>
        <w:contextualSpacing/>
        <w:jc w:val="both"/>
      </w:pPr>
      <w:r>
        <w:t>7.2. В целях повышения результативности коллективно-договорного регулирования социально-трудовых отношений Стороны обязуются: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осуществлять мониторинг и анализ опыта заключения соглашений на отраслевом (межотраслевом), региональном (межрегиональном) и территориальном уровнях, а также практики работы органов социального партнерства;</w:t>
      </w:r>
    </w:p>
    <w:p w:rsidR="005B1883" w:rsidRDefault="005B1883" w:rsidP="005B1883">
      <w:pPr>
        <w:keepNext/>
        <w:jc w:val="both"/>
      </w:pPr>
      <w:r>
        <w:t>проработать вопрос о формировании открытой информационной базы отраслевых соглашений, заключенных на федеральном уровне социального партнерства, региональных и межрегиональных соглашений и региональных соглашений о минимальной заработной плате;</w:t>
      </w:r>
    </w:p>
    <w:p w:rsidR="005B1883" w:rsidRDefault="005B1883" w:rsidP="005B1883">
      <w:pPr>
        <w:keepNext/>
        <w:tabs>
          <w:tab w:val="left" w:pos="1276"/>
        </w:tabs>
        <w:contextualSpacing/>
        <w:jc w:val="both"/>
      </w:pPr>
      <w:r>
        <w:t>содействовать развитию практики коллективно-договорного регулирования социально-трудовых отношений в организациях всех форм собственности;</w:t>
      </w:r>
    </w:p>
    <w:p w:rsidR="005B1883" w:rsidRDefault="005B1883" w:rsidP="005B1883">
      <w:pPr>
        <w:keepNext/>
        <w:tabs>
          <w:tab w:val="left" w:pos="1276"/>
        </w:tabs>
        <w:contextualSpacing/>
        <w:jc w:val="both"/>
      </w:pPr>
      <w:r>
        <w:t>содействовать развитию различных форм социального партнёрства в государственных учреждениях, государственных унитарных предприятиях, государственных корпорациях, государственных компаниях и хозяйственных обществах, более 50 процентов акций (долей) в уставном капитале которых находится в государственной собственности;</w:t>
      </w:r>
    </w:p>
    <w:p w:rsidR="005B1883" w:rsidRDefault="005B1883" w:rsidP="005B1883">
      <w:pPr>
        <w:keepNext/>
        <w:tabs>
          <w:tab w:val="left" w:pos="1276"/>
        </w:tabs>
        <w:contextualSpacing/>
        <w:jc w:val="both"/>
      </w:pPr>
      <w:r>
        <w:t xml:space="preserve">содействовать присоединению государственных учреждений, государственных унитарных предприятий, государственных корпораций, </w:t>
      </w:r>
      <w:r>
        <w:lastRenderedPageBreak/>
        <w:t>государственных компаний и хозяйственных обществ, более 50 процентов акций (долей) в уставном капитале которых находится в государственной собственности,  к отраслевым соглашениям, заключенным на федеральном уровне социального партнёрства;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подготовить предложения по внесению изменений в законодательство Российской Федерации, направленных на повышение заинтересованности участия работодателей в системе социального партнерства в сфере труда, в том числе по формированию единой системы объединений работодателей, участвующих в социальном партнерстве, а также формированию механизма реализации нормы Федерального закона от 27 ноября 2002 г. № 156-ФЗ «Об объединениях работодателей» об отнесении членских взносов в объединения работодателей к затратам для целей налогообложения;</w:t>
      </w:r>
    </w:p>
    <w:p w:rsidR="005B1883" w:rsidRDefault="005B1883" w:rsidP="005B1883">
      <w:pPr>
        <w:keepNext/>
        <w:tabs>
          <w:tab w:val="left" w:pos="1276"/>
        </w:tabs>
        <w:contextualSpacing/>
        <w:jc w:val="both"/>
      </w:pPr>
      <w:r>
        <w:t>содействовать распространению межрегиональных, региональных, отраслевых (межотраслевых), территориальных соглашений на всех работодателей и работников.</w:t>
      </w:r>
    </w:p>
    <w:p w:rsidR="005B1883" w:rsidRDefault="005B1883" w:rsidP="005B1883">
      <w:pPr>
        <w:keepNext/>
        <w:jc w:val="both"/>
      </w:pPr>
      <w:r>
        <w:t xml:space="preserve">7.3. Обеспечить безусловное выполнение норм Трудового </w:t>
      </w:r>
      <w:hyperlink r:id="rId12" w:history="1">
        <w:r>
          <w:t>кодекса</w:t>
        </w:r>
      </w:hyperlink>
      <w:r>
        <w:t xml:space="preserve"> Российской Федерации, касающихся участия Комиссии в подготовке и обсуждении проектов законодательных и иных нормативных правовых актов по вопросам социально-трудовых и связанных с ними экономических отношений, программ социально-экономического развития, других актов в сфере труда, разрабатываемых федеральными органами государственной власти, учет по ним мнения Комиссии.</w:t>
      </w:r>
    </w:p>
    <w:p w:rsidR="005B1883" w:rsidRDefault="005B1883" w:rsidP="005B1883">
      <w:pPr>
        <w:keepNext/>
        <w:jc w:val="both"/>
      </w:pPr>
      <w:r>
        <w:t>7.4. Стороны договорились: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осуществлять мониторинг и проводить работу по изучению и распространению опыта региональных трехсторонних комиссий по регулированию социально-трудовых отношений, содействовать развитию системы социального партнерства и ее институтов на региональном и отраслевом уровнях, подготовить рекомендации субъектам Российской Федерации по повышению эффективности работы указанных комиссий;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совершенствовать нормы и положения трудового законодательства в соответствии с меняющимися условиями  современной экономики;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содействовать формированию постоянно действующих комиссий по регулированию социально-трудовых отношений на всех уровнях социального партнерства.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7.5. Стороны принимают на себя следующие обязательства:</w:t>
      </w:r>
    </w:p>
    <w:p w:rsidR="005B1883" w:rsidRDefault="005B1883" w:rsidP="005B1883">
      <w:pPr>
        <w:keepNext/>
        <w:tabs>
          <w:tab w:val="left" w:pos="1276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предпринимать все зависящие от них меры по урегулированию коллективных трудовых споров, противодействию правонарушениям в сфере трудовых отношений;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изучить сложившуюся практику досудебного и внесудебного разрешения индивидуальных и коллективных трудовых споров, в том числе деятельности специализированных учреждений по урегулированию коллективных трудовых споров, повышению эффективности и доступности действующих и развитию новых механизмов и форм их разрешения; </w:t>
      </w:r>
    </w:p>
    <w:p w:rsidR="005B1883" w:rsidRDefault="005B1883" w:rsidP="005B1883">
      <w:pPr>
        <w:keepNext/>
        <w:jc w:val="both"/>
      </w:pPr>
      <w:r>
        <w:t xml:space="preserve">совершенствовать контрольно-надзорную деятельность, в том числе на основе: внедрения риск-ориентированного подхода при планировании </w:t>
      </w:r>
      <w:r>
        <w:lastRenderedPageBreak/>
        <w:t>контрольно-надзорной деятельности в сфере труда, исключения дублирования контрольных мероприятий надзорными органами, уточнения перечня правовых актов, содержащих обязательные требования, соблюдение которых оценивается при осуществлении государственного контроля (надзора) в сфере труда, исключения практики применения «мультипликационного» эффекта при наложении взыскания;</w:t>
      </w:r>
    </w:p>
    <w:p w:rsidR="005B1883" w:rsidRDefault="005B1883" w:rsidP="005B1883">
      <w:pPr>
        <w:keepNext/>
        <w:jc w:val="both"/>
      </w:pPr>
      <w:r>
        <w:t>обобщить и расширить практику создания при трехсторонних комиссиях по регулированию социально-трудовых отношений постоянно действующих трудовых арбитражей для рассмотрения и разрешения коллективных трудовых споров;</w:t>
      </w:r>
    </w:p>
    <w:p w:rsidR="005B1883" w:rsidRDefault="005B1883" w:rsidP="005B1883">
      <w:pPr>
        <w:keepNext/>
        <w:tabs>
          <w:tab w:val="left" w:pos="1276"/>
        </w:tabs>
        <w:contextualSpacing/>
        <w:jc w:val="both"/>
      </w:pPr>
      <w:r>
        <w:t>разработать типовое положение о постоянно действующем трудовом арбитраже (типовой устав постоянно действующего трудового арбитража);</w:t>
      </w:r>
    </w:p>
    <w:p w:rsidR="005B1883" w:rsidRDefault="005B1883" w:rsidP="005B1883">
      <w:pPr>
        <w:keepNext/>
        <w:jc w:val="both"/>
      </w:pPr>
      <w:r>
        <w:t>включить в примерные основные образовательные программы дисциплину (модуль) «Регулирование социально-трудовых отношений на основе социального партнерства»;</w:t>
      </w:r>
    </w:p>
    <w:p w:rsidR="005B1883" w:rsidRDefault="005B1883" w:rsidP="005B1883">
      <w:pPr>
        <w:keepNext/>
        <w:jc w:val="both"/>
      </w:pPr>
      <w:r>
        <w:t>обеспечить частичное финансирование за счет средств федерального бюджета Академии труда и социальных отношений и Санкт-Петербургского Гуманитарного университета профсоюзов – базовых научных и учебно-методических профсоюзных центров в сфере социально-трудовых отношений.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</w:rPr>
        <w:t xml:space="preserve">7.6. Стороны </w:t>
      </w:r>
      <w:r>
        <w:rPr>
          <w:bCs/>
          <w:color w:val="000000"/>
        </w:rPr>
        <w:t>будут содействовать дальнейшему  развитию практики подготовки  работодателями социальных (нефинансовых) отчетов, распространению международного и российского стандартов социальной ответственности.</w:t>
      </w:r>
    </w:p>
    <w:p w:rsidR="005B1883" w:rsidRDefault="005B1883" w:rsidP="005B1883">
      <w:pPr>
        <w:keepNext/>
        <w:tabs>
          <w:tab w:val="left" w:pos="1276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7.7. Стороны обязуются обеспечить участие Комиссии и ее постоянно действующих рабочих групп в работе по рассмотрению заявок участников всероссийского конкурса «Российская организация высокой социальной эффективности», по совершенствованию порядка проведения конкурса, а также  по определению и награждению его победителей.</w:t>
      </w:r>
    </w:p>
    <w:p w:rsidR="005B1883" w:rsidRDefault="005B1883" w:rsidP="005B1883">
      <w:pPr>
        <w:keepNext/>
        <w:jc w:val="both"/>
      </w:pPr>
      <w:r>
        <w:t>7.8. Стороны гарантируют соблюдение законодательных и общепризнанных международных норм и правил о невмешательстве со стороны друг друга в деятельность профсоюзов (их объединений) и объединений работодателей, не препятствуют созданию и функционированию организаций профсоюзов и работодателей, содействуют обеспечению в соответствии с законодательством Российской Федерации перечисления профсоюзных взносов одновременно с выплатой заработной платы.</w:t>
      </w:r>
    </w:p>
    <w:p w:rsidR="005B1883" w:rsidRDefault="005B1883" w:rsidP="005B1883">
      <w:pPr>
        <w:keepNext/>
        <w:tabs>
          <w:tab w:val="left" w:pos="1418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7.9. Стороны будут проводить консультации:</w:t>
      </w:r>
    </w:p>
    <w:p w:rsidR="005B1883" w:rsidRDefault="005B1883" w:rsidP="005B1883">
      <w:pPr>
        <w:pStyle w:val="21"/>
        <w:keepNext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внесению изменений в правовую базу коллективно-договорного регулирования социально-трудовых отношений, в том числе на основе изучения международного опыта, и при необходимости подготовят предложения; </w:t>
      </w:r>
    </w:p>
    <w:p w:rsidR="005B1883" w:rsidRDefault="005B1883" w:rsidP="005B1883">
      <w:pPr>
        <w:keepNext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по вопросам распространения соглашений, особенностей коллективно-договорного регулирования трудовых отношений в отраслях естественных монополий, в организациях зарубежных компаний, действующих на территории Российской Федерации, и в субъектах малого </w:t>
      </w:r>
      <w:r>
        <w:rPr>
          <w:bCs/>
          <w:color w:val="000000"/>
        </w:rPr>
        <w:lastRenderedPageBreak/>
        <w:t xml:space="preserve">предпринимательства, и при необходимости подготовить предложения по внесению изменений в законодательство Российской Федерации; </w:t>
      </w:r>
    </w:p>
    <w:p w:rsidR="005B1883" w:rsidRDefault="005B1883" w:rsidP="005B1883">
      <w:pPr>
        <w:keepNext/>
        <w:jc w:val="both"/>
      </w:pPr>
      <w:r>
        <w:t>по вопросу введения в правоприменение понятия «мотивированный отказ от присоединения к отраслевым соглашениям», определив его критерии;</w:t>
      </w:r>
    </w:p>
    <w:p w:rsidR="005B1883" w:rsidRDefault="005B1883" w:rsidP="005B1883">
      <w:pPr>
        <w:keepNext/>
        <w:tabs>
          <w:tab w:val="left" w:pos="1276"/>
        </w:tabs>
        <w:contextualSpacing/>
        <w:jc w:val="both"/>
      </w:pPr>
      <w:r>
        <w:t>по уточнению структуры и содержания соглашений и коллективных договоров, а также при необходимости подготовить рекомендации и предложения Комиссии по внесению изменений в законодательство Российской Федерации;</w:t>
      </w:r>
    </w:p>
    <w:p w:rsidR="005B1883" w:rsidRDefault="005B1883" w:rsidP="005B1883">
      <w:pPr>
        <w:keepNext/>
        <w:tabs>
          <w:tab w:val="left" w:pos="1276"/>
        </w:tabs>
        <w:contextualSpacing/>
        <w:jc w:val="both"/>
      </w:pPr>
      <w:r>
        <w:t>по совершенствованию механизмов контроля выполнения соглашений и коллективных договоров, а также при необходимости подготовить предложения по внесению изменений в законодательство Российской Федерации;</w:t>
      </w:r>
    </w:p>
    <w:p w:rsidR="005B1883" w:rsidRDefault="005B1883" w:rsidP="005B1883">
      <w:pPr>
        <w:keepNext/>
        <w:tabs>
          <w:tab w:val="left" w:pos="1276"/>
        </w:tabs>
        <w:contextualSpacing/>
        <w:jc w:val="both"/>
      </w:pPr>
      <w:r>
        <w:t>по обеспечению ответственности сторон при заключении коллективных договоров, соглашений, а также при необходимости подготовить предложения по внесению изменений в законодательство Российской Федерации.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по вопросам сложившейся практики и совершенствования правоприменения в части предоставления сторонами коллективных переговоров имеющейся у них информации, необходимой для ведения коллективных переговоров по заключению коллективных договоров и соглашений;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по вопросам разрешения коллективных трудовых споров, а также при необходимости подготовить предложения по внесению изменений в законодательство Российской Федерации;</w:t>
      </w:r>
    </w:p>
    <w:p w:rsidR="005B1883" w:rsidRDefault="005B1883" w:rsidP="005B1883">
      <w:pPr>
        <w:keepNext/>
        <w:tabs>
          <w:tab w:val="left" w:pos="1276"/>
        </w:tabs>
        <w:contextualSpacing/>
        <w:jc w:val="both"/>
      </w:pPr>
      <w:r>
        <w:t>по совершенствованию законодательства Российской Федерации, регулирующего разрешение коллективных трудовых споров, а также при необходимости подготовить предложения по внесению изменений в законодательство Российской Федерации;</w:t>
      </w:r>
    </w:p>
    <w:p w:rsidR="005B1883" w:rsidRDefault="005B1883" w:rsidP="005B1883">
      <w:pPr>
        <w:keepNext/>
        <w:tabs>
          <w:tab w:val="left" w:pos="1276"/>
        </w:tabs>
        <w:contextualSpacing/>
        <w:jc w:val="both"/>
      </w:pPr>
      <w:r>
        <w:t>по созданию при Комиссии постоянно действующего трудового арбитража;</w:t>
      </w:r>
    </w:p>
    <w:p w:rsidR="005B1883" w:rsidRDefault="005B1883" w:rsidP="005B1883">
      <w:pPr>
        <w:keepNext/>
        <w:contextualSpacing/>
        <w:jc w:val="both"/>
        <w:rPr>
          <w:bCs/>
        </w:rPr>
      </w:pPr>
      <w:r>
        <w:rPr>
          <w:bCs/>
          <w:color w:val="000000"/>
        </w:rPr>
        <w:t xml:space="preserve">по вопросам поддержки социально ответственного бизнеса, развития его социальных инициатив </w:t>
      </w:r>
      <w:r>
        <w:rPr>
          <w:bCs/>
        </w:rPr>
        <w:t>и выработки критериев такой поддержки и при необходимости определят меры;</w:t>
      </w:r>
    </w:p>
    <w:p w:rsidR="005B1883" w:rsidRDefault="005B1883" w:rsidP="005B1883">
      <w:pPr>
        <w:keepNext/>
        <w:contextualSpacing/>
        <w:jc w:val="both"/>
        <w:rPr>
          <w:bCs/>
          <w:color w:val="000000"/>
        </w:rPr>
      </w:pPr>
      <w:r>
        <w:rPr>
          <w:bCs/>
        </w:rPr>
        <w:t>по совершенствованию обеспечения прав сезонных работников в рамках соглашений и коллективных договоров и при необходимости подготовят рекомендации.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7.10. Стороны содействуют развитию отношений с Международной организацией труда, обеспечивают реализацию Программы сотрудничества между Российской Федерацией и Международной организацией труда на </w:t>
      </w:r>
      <w:r>
        <w:lastRenderedPageBreak/>
        <w:t>2017 - 2020 годы, а также содействуют участию в разработке и обсуждении документов этой организации.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7.11. Стороны обязуются провести анализ правоприменительной практики реализации ратифицированных конвенций Международной организации труда.</w:t>
      </w:r>
    </w:p>
    <w:p w:rsidR="005B1883" w:rsidRDefault="005B1883" w:rsidP="005B1883">
      <w:pPr>
        <w:keepNext/>
        <w:tabs>
          <w:tab w:val="left" w:pos="1276"/>
        </w:tabs>
        <w:contextualSpacing/>
        <w:jc w:val="both"/>
      </w:pPr>
      <w:r>
        <w:t xml:space="preserve">7.12. Стороны обязуются ежегодно проводить консультации по вопросам подготовки Правительством Российской Федерации докладов, представляемых Российской Федерацией Международному бюро труда. </w:t>
      </w:r>
    </w:p>
    <w:p w:rsidR="005B1883" w:rsidRDefault="005B1883" w:rsidP="005B1883">
      <w:pPr>
        <w:keepNext/>
        <w:jc w:val="both"/>
        <w:rPr>
          <w:bCs/>
          <w:color w:val="000000"/>
        </w:rPr>
      </w:pPr>
      <w:r>
        <w:rPr>
          <w:bCs/>
          <w:color w:val="000000"/>
        </w:rPr>
        <w:t>7.13.</w:t>
      </w:r>
      <w:r>
        <w:rPr>
          <w:b/>
          <w:bCs/>
          <w:color w:val="000000"/>
        </w:rPr>
        <w:t xml:space="preserve"> </w:t>
      </w:r>
      <w:r>
        <w:t>Стороны обязуются р</w:t>
      </w:r>
      <w:r>
        <w:rPr>
          <w:bCs/>
          <w:color w:val="000000"/>
        </w:rPr>
        <w:t>еализовывать  мероприятия по продвижению целей и принципов достойного труда в рамках подхода, сформулированного Международной организацией труда, а также при необходимости подготовить предложения по их совершенствованию и по адаптированию перечня показателей, рекомендуемых Международной организацией труда в качестве индикаторов достойного труда (приложение № 3).</w:t>
      </w:r>
    </w:p>
    <w:p w:rsidR="005B1883" w:rsidRDefault="005B1883" w:rsidP="005B1883">
      <w:pPr>
        <w:keepNext/>
        <w:tabs>
          <w:tab w:val="left" w:pos="1276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7.14. Стороны обязуются провести консультации по подготовке предложений о возможной ратификации Российской Федерацией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Европейской Социальной хартии (пересмотренной) и конвенций Международной организации труда  согласно </w:t>
      </w:r>
      <w:hyperlink r:id="rId13" w:history="1">
        <w:r>
          <w:rPr>
            <w:bCs/>
            <w:color w:val="000000"/>
          </w:rPr>
          <w:t xml:space="preserve">приложению № </w:t>
        </w:r>
      </w:hyperlink>
      <w:r>
        <w:t>4</w:t>
      </w:r>
      <w:r>
        <w:rPr>
          <w:bCs/>
          <w:color w:val="000000"/>
        </w:rPr>
        <w:t>, а также по рассмотрению в Комиссии вопросов, связанных с их ратификацией.</w:t>
      </w:r>
    </w:p>
    <w:p w:rsidR="005B1883" w:rsidRDefault="005B1883" w:rsidP="005B1883">
      <w:pPr>
        <w:keepNext/>
        <w:tabs>
          <w:tab w:val="left" w:pos="1418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7.15. Правительство Российской Федерации регулярно проводит мониторинг качества и уровня жизни населения по согласованному Сторонами перечню показателей и один раз в полугодие информирует Комиссию о динамике основных социально-экономических показателей мониторинга качества и уровня жизни населения согласно </w:t>
      </w:r>
      <w:hyperlink r:id="rId14" w:history="1">
        <w:r>
          <w:rPr>
            <w:bCs/>
            <w:color w:val="000000"/>
          </w:rPr>
          <w:t xml:space="preserve">приложению № </w:t>
        </w:r>
      </w:hyperlink>
      <w:r>
        <w:t>5</w:t>
      </w:r>
      <w:r>
        <w:rPr>
          <w:bCs/>
          <w:color w:val="000000"/>
        </w:rPr>
        <w:t>.</w:t>
      </w:r>
    </w:p>
    <w:p w:rsidR="005B1883" w:rsidRDefault="005B1883" w:rsidP="005B1883">
      <w:pPr>
        <w:keepNext/>
        <w:tabs>
          <w:tab w:val="left" w:pos="1418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7.16. Федеральная служба государственной статистики и ее территориальные органы представляют общероссийским профсоюзам (их объединениям) и объединениям работодателей статистическую информацию, необходимую для проведения переговоров, на бесплатной основе в объемах и сроки, которые предусмотрены федеральным планом статистических работ.</w:t>
      </w:r>
    </w:p>
    <w:p w:rsidR="005B1883" w:rsidRDefault="005B1883" w:rsidP="005B1883">
      <w:pPr>
        <w:keepNext/>
        <w:tabs>
          <w:tab w:val="left" w:pos="1418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7.17. В целях освещения деятельности Комиссии и хода реализации Соглашения Стороны обеспечивают регулярную публикацию в средствах массовой информации материалов, посвященных развитию социального партнерства и проблемам социально-трудовых отношений в Российской Федерации.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7.18. Каждая из Сторон в 3-месячный срок после подписания Соглашения разрабатывает и представляет в Комиссию план мероприятий, необходимых для реализации принятых обязательств, с указанием конкретных сроков и ответственных за исполнение членов Комиссии.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7.19. Стороны принимают на себя обязательство один раз в полугодие разрабатывать единый </w:t>
      </w:r>
      <w:hyperlink r:id="rId15" w:history="1">
        <w:r>
          <w:t>план</w:t>
        </w:r>
      </w:hyperlink>
      <w:r>
        <w:t xml:space="preserve"> первоочередных мероприятий Комиссии по реализации Соглашения.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 xml:space="preserve">7.20. Правительство Российской Федерации при формировании планов законопроектной деятельности Правительства Российской Федерации </w:t>
      </w:r>
      <w:r>
        <w:lastRenderedPageBreak/>
        <w:t>обеспечит учет положений Соглашения, реализация которых требует принятия соответствующих законодательных актов.</w:t>
      </w:r>
    </w:p>
    <w:p w:rsidR="005B1883" w:rsidRDefault="005B1883" w:rsidP="005B1883">
      <w:pPr>
        <w:keepNext/>
        <w:contextualSpacing/>
        <w:jc w:val="both"/>
        <w:rPr>
          <w:bCs/>
          <w:color w:val="000000"/>
        </w:rPr>
      </w:pPr>
      <w:r>
        <w:rPr>
          <w:bCs/>
          <w:color w:val="000000"/>
        </w:rPr>
        <w:t>7.21. Рабочие группы Комиссии один раз в полугодие готовят на основе представляемых Сторонами сведений и анализа реализации Соглашения информацию о ходе выполнения Соглашения, а также вносят предложения о ее рассмотрении на заседаниях Комиссии.</w:t>
      </w:r>
    </w:p>
    <w:p w:rsidR="005B1883" w:rsidRDefault="005B1883" w:rsidP="005B1883">
      <w:pPr>
        <w:keepNext/>
        <w:contextualSpacing/>
        <w:jc w:val="both"/>
        <w:rPr>
          <w:bCs/>
          <w:color w:val="000000"/>
        </w:rPr>
      </w:pPr>
      <w:r>
        <w:rPr>
          <w:bCs/>
          <w:color w:val="000000"/>
        </w:rPr>
        <w:t>7.22. Комиссия ежегодно рассматривает ход выполнения положений Соглашения.</w:t>
      </w:r>
    </w:p>
    <w:p w:rsidR="005B1883" w:rsidRDefault="005B1883" w:rsidP="005B1883">
      <w:pPr>
        <w:keepNext/>
        <w:tabs>
          <w:tab w:val="left" w:pos="1418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7.23. Стороны договорились, что изменения вносятся в Соглашение в следующем порядке: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Сторона, проявившая инициативу по внесению изменений, направляет в Комиссию в письменной форме предложение о начале переговоров и  перечень конкретных изменений;</w:t>
      </w:r>
    </w:p>
    <w:p w:rsidR="005B1883" w:rsidRDefault="005B1883" w:rsidP="005B1883">
      <w:pPr>
        <w:keepNext/>
        <w:autoSpaceDE w:val="0"/>
        <w:autoSpaceDN w:val="0"/>
        <w:adjustRightInd w:val="0"/>
        <w:jc w:val="both"/>
      </w:pPr>
      <w:r>
        <w:t>после получения соответствующего предложения одной из Сторон переговоры Сторон должны быть начаты в течение одного месяца;</w:t>
      </w:r>
    </w:p>
    <w:p w:rsidR="005B1883" w:rsidRDefault="005B1883" w:rsidP="005B1883">
      <w:pPr>
        <w:keepNext/>
        <w:jc w:val="both"/>
      </w:pPr>
      <w:r>
        <w:t>изменения вносятся в Соглашение по решению Комиссии.</w:t>
      </w:r>
    </w:p>
    <w:p w:rsidR="005B1883" w:rsidRDefault="005B1883" w:rsidP="005B1883">
      <w:pPr>
        <w:keepNext/>
        <w:tabs>
          <w:tab w:val="left" w:pos="851"/>
        </w:tabs>
        <w:jc w:val="both"/>
      </w:pPr>
      <w:r>
        <w:t xml:space="preserve">7.24. Стороны договорились, что будут содействовать созданию условий для информирования граждан о значимых мероприятиях, проводимых Сторонами. </w:t>
      </w:r>
    </w:p>
    <w:p w:rsidR="005B1883" w:rsidRDefault="005B1883" w:rsidP="005B1883">
      <w:pPr>
        <w:keepNext/>
        <w:contextualSpacing/>
        <w:jc w:val="both"/>
        <w:rPr>
          <w:bCs/>
          <w:color w:val="000000"/>
        </w:rPr>
      </w:pPr>
      <w:r>
        <w:rPr>
          <w:bCs/>
          <w:color w:val="000000"/>
        </w:rPr>
        <w:t>7.25. </w:t>
      </w:r>
      <w:r>
        <w:rPr>
          <w:bCs/>
          <w:color w:val="000000"/>
          <w:spacing w:val="-2"/>
        </w:rPr>
        <w:t>Текст Соглашения публикуется в «Российской газете» в 2-недельный</w:t>
      </w:r>
      <w:r>
        <w:rPr>
          <w:bCs/>
          <w:color w:val="000000"/>
        </w:rPr>
        <w:t xml:space="preserve"> срок после его подписания.</w:t>
      </w:r>
    </w:p>
    <w:p w:rsidR="005B1883" w:rsidRDefault="005B1883" w:rsidP="005B1883">
      <w:pPr>
        <w:keepNext/>
        <w:jc w:val="both"/>
      </w:pPr>
    </w:p>
    <w:p w:rsidR="005B1883" w:rsidRDefault="005B1883" w:rsidP="005B1883">
      <w:pPr>
        <w:jc w:val="both"/>
        <w:rPr>
          <w:color w:val="000000"/>
        </w:rPr>
      </w:pPr>
    </w:p>
    <w:p w:rsidR="005B1883" w:rsidRDefault="005B1883" w:rsidP="005B1883">
      <w:pPr>
        <w:jc w:val="both"/>
        <w:rPr>
          <w:color w:val="000000"/>
        </w:rPr>
      </w:pPr>
    </w:p>
    <w:p w:rsidR="005B1883" w:rsidRDefault="005B1883" w:rsidP="005B1883">
      <w:pPr>
        <w:jc w:val="both"/>
        <w:rPr>
          <w:color w:val="000000"/>
        </w:rPr>
      </w:pPr>
    </w:p>
    <w:p w:rsidR="005B1883" w:rsidRDefault="005B1883" w:rsidP="005B1883">
      <w:pPr>
        <w:tabs>
          <w:tab w:val="left" w:pos="851"/>
        </w:tabs>
        <w:spacing w:line="276" w:lineRule="auto"/>
        <w:ind w:left="3402"/>
        <w:jc w:val="center"/>
      </w:pPr>
    </w:p>
    <w:p w:rsidR="005B1883" w:rsidRDefault="005B1883" w:rsidP="005B1883">
      <w:pPr>
        <w:tabs>
          <w:tab w:val="left" w:pos="851"/>
        </w:tabs>
        <w:spacing w:line="276" w:lineRule="auto"/>
        <w:ind w:left="3402"/>
        <w:jc w:val="center"/>
      </w:pPr>
    </w:p>
    <w:p w:rsidR="005B1883" w:rsidRDefault="005B1883" w:rsidP="005B1883">
      <w:pPr>
        <w:tabs>
          <w:tab w:val="left" w:pos="851"/>
        </w:tabs>
        <w:spacing w:line="276" w:lineRule="auto"/>
        <w:ind w:left="3402"/>
        <w:jc w:val="center"/>
      </w:pPr>
    </w:p>
    <w:p w:rsidR="005B1883" w:rsidRDefault="005B1883" w:rsidP="005B1883">
      <w:pPr>
        <w:tabs>
          <w:tab w:val="left" w:pos="851"/>
        </w:tabs>
        <w:spacing w:line="276" w:lineRule="auto"/>
        <w:ind w:left="3402"/>
        <w:jc w:val="center"/>
      </w:pPr>
    </w:p>
    <w:p w:rsidR="005B1883" w:rsidRDefault="005B1883" w:rsidP="005B1883">
      <w:pPr>
        <w:tabs>
          <w:tab w:val="left" w:pos="851"/>
        </w:tabs>
        <w:spacing w:line="276" w:lineRule="auto"/>
        <w:ind w:left="3402"/>
        <w:jc w:val="center"/>
      </w:pPr>
    </w:p>
    <w:p w:rsidR="005B1883" w:rsidRDefault="005B1883" w:rsidP="005B1883">
      <w:pPr>
        <w:tabs>
          <w:tab w:val="left" w:pos="851"/>
        </w:tabs>
        <w:spacing w:line="276" w:lineRule="auto"/>
        <w:ind w:left="3402"/>
        <w:jc w:val="center"/>
      </w:pPr>
    </w:p>
    <w:p w:rsidR="005B1883" w:rsidRDefault="005B1883" w:rsidP="005B1883">
      <w:pPr>
        <w:tabs>
          <w:tab w:val="left" w:pos="851"/>
        </w:tabs>
        <w:spacing w:line="276" w:lineRule="auto"/>
        <w:ind w:left="3402"/>
        <w:jc w:val="center"/>
      </w:pPr>
    </w:p>
    <w:p w:rsidR="005B1883" w:rsidRDefault="005B1883" w:rsidP="005B1883">
      <w:pPr>
        <w:tabs>
          <w:tab w:val="left" w:pos="851"/>
        </w:tabs>
        <w:spacing w:line="276" w:lineRule="auto"/>
        <w:ind w:left="3402"/>
        <w:jc w:val="center"/>
      </w:pPr>
    </w:p>
    <w:p w:rsidR="005B1883" w:rsidRDefault="005B1883" w:rsidP="005B1883">
      <w:pPr>
        <w:tabs>
          <w:tab w:val="left" w:pos="851"/>
        </w:tabs>
        <w:spacing w:line="276" w:lineRule="auto"/>
        <w:ind w:left="3402"/>
        <w:jc w:val="center"/>
      </w:pPr>
    </w:p>
    <w:p w:rsidR="005B1883" w:rsidRDefault="005B1883" w:rsidP="005B1883">
      <w:pPr>
        <w:tabs>
          <w:tab w:val="left" w:pos="851"/>
        </w:tabs>
        <w:spacing w:line="276" w:lineRule="auto"/>
        <w:ind w:left="3402"/>
        <w:jc w:val="center"/>
      </w:pPr>
    </w:p>
    <w:p w:rsidR="005B1883" w:rsidRDefault="005B1883" w:rsidP="005B1883">
      <w:pPr>
        <w:tabs>
          <w:tab w:val="left" w:pos="851"/>
        </w:tabs>
        <w:spacing w:line="276" w:lineRule="auto"/>
        <w:ind w:left="3402"/>
        <w:jc w:val="center"/>
      </w:pPr>
    </w:p>
    <w:p w:rsidR="005B1883" w:rsidRDefault="005B1883" w:rsidP="005B1883">
      <w:pPr>
        <w:tabs>
          <w:tab w:val="left" w:pos="851"/>
        </w:tabs>
        <w:spacing w:line="276" w:lineRule="auto"/>
        <w:ind w:left="3402"/>
        <w:jc w:val="center"/>
      </w:pPr>
    </w:p>
    <w:p w:rsidR="005B1883" w:rsidRDefault="005B1883" w:rsidP="005B1883">
      <w:pPr>
        <w:tabs>
          <w:tab w:val="left" w:pos="851"/>
        </w:tabs>
        <w:spacing w:line="276" w:lineRule="auto"/>
        <w:ind w:left="3402"/>
        <w:jc w:val="center"/>
      </w:pPr>
    </w:p>
    <w:p w:rsidR="005B1883" w:rsidRDefault="005B1883" w:rsidP="005B1883">
      <w:pPr>
        <w:tabs>
          <w:tab w:val="left" w:pos="851"/>
        </w:tabs>
        <w:spacing w:line="276" w:lineRule="auto"/>
        <w:ind w:left="3402"/>
        <w:jc w:val="center"/>
      </w:pPr>
    </w:p>
    <w:p w:rsidR="005B1883" w:rsidRDefault="005B1883" w:rsidP="005B1883">
      <w:pPr>
        <w:tabs>
          <w:tab w:val="left" w:pos="851"/>
        </w:tabs>
        <w:spacing w:line="276" w:lineRule="auto"/>
        <w:ind w:left="3402"/>
        <w:jc w:val="center"/>
      </w:pPr>
    </w:p>
    <w:p w:rsidR="005B1883" w:rsidRDefault="005B1883" w:rsidP="005B1883">
      <w:pPr>
        <w:tabs>
          <w:tab w:val="left" w:pos="851"/>
        </w:tabs>
        <w:spacing w:line="276" w:lineRule="auto"/>
        <w:ind w:left="3402"/>
        <w:jc w:val="center"/>
      </w:pPr>
    </w:p>
    <w:p w:rsidR="005B1883" w:rsidRDefault="005B1883" w:rsidP="005B1883">
      <w:pPr>
        <w:tabs>
          <w:tab w:val="left" w:pos="851"/>
        </w:tabs>
        <w:spacing w:line="276" w:lineRule="auto"/>
        <w:ind w:left="3402"/>
        <w:jc w:val="center"/>
      </w:pPr>
    </w:p>
    <w:p w:rsidR="005B1883" w:rsidRDefault="005B1883" w:rsidP="005B1883">
      <w:pPr>
        <w:tabs>
          <w:tab w:val="left" w:pos="851"/>
        </w:tabs>
        <w:spacing w:line="276" w:lineRule="auto"/>
        <w:ind w:left="3402"/>
        <w:jc w:val="center"/>
      </w:pPr>
    </w:p>
    <w:p w:rsidR="005B1883" w:rsidRDefault="005B1883" w:rsidP="005B1883">
      <w:pPr>
        <w:tabs>
          <w:tab w:val="left" w:pos="851"/>
        </w:tabs>
        <w:spacing w:line="276" w:lineRule="auto"/>
        <w:ind w:left="3402"/>
        <w:jc w:val="center"/>
      </w:pPr>
      <w:r>
        <w:t>ПРИЛОЖЕНИЕ № 1</w:t>
      </w:r>
    </w:p>
    <w:p w:rsidR="005B1883" w:rsidRDefault="005B1883" w:rsidP="005B1883">
      <w:pPr>
        <w:tabs>
          <w:tab w:val="left" w:pos="851"/>
        </w:tabs>
        <w:spacing w:line="276" w:lineRule="auto"/>
        <w:ind w:left="3402"/>
        <w:jc w:val="center"/>
      </w:pPr>
      <w:r>
        <w:t>к Генеральному соглашению между общероссийскими объединениями профсоюзов, общероссийскими объединениями работодателей и Правительством Российской Федерации на 2018 - 2020 годы</w:t>
      </w:r>
    </w:p>
    <w:p w:rsidR="005B1883" w:rsidRDefault="005B1883" w:rsidP="005B1883">
      <w:pPr>
        <w:tabs>
          <w:tab w:val="left" w:pos="851"/>
        </w:tabs>
        <w:spacing w:line="276" w:lineRule="auto"/>
        <w:ind w:left="3402"/>
        <w:jc w:val="center"/>
      </w:pPr>
    </w:p>
    <w:p w:rsidR="005B1883" w:rsidRDefault="005B1883" w:rsidP="005B1883">
      <w:pPr>
        <w:tabs>
          <w:tab w:val="left" w:pos="851"/>
        </w:tabs>
        <w:spacing w:line="276" w:lineRule="auto"/>
        <w:ind w:left="3402"/>
        <w:jc w:val="center"/>
      </w:pPr>
    </w:p>
    <w:p w:rsidR="005B1883" w:rsidRDefault="005B1883" w:rsidP="005B1883">
      <w:pPr>
        <w:spacing w:after="144"/>
        <w:jc w:val="center"/>
        <w:outlineLvl w:val="0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>Показатели проекта прогноза социально-экономического развития Российской Федерации</w:t>
      </w:r>
    </w:p>
    <w:p w:rsidR="005B1883" w:rsidRDefault="005B1883" w:rsidP="005B1883">
      <w:pPr>
        <w:pStyle w:val="ac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Фонд заработной платы работников организаций.</w:t>
      </w:r>
    </w:p>
    <w:p w:rsidR="005B1883" w:rsidRDefault="005B1883" w:rsidP="005B1883">
      <w:pPr>
        <w:pStyle w:val="ac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Номинальная начисленная среднемесячная заработная плата работников организаций.</w:t>
      </w:r>
    </w:p>
    <w:p w:rsidR="005B1883" w:rsidRDefault="005B1883" w:rsidP="005B1883">
      <w:pPr>
        <w:pStyle w:val="ac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Реальная заработная плата работников организаций.</w:t>
      </w:r>
    </w:p>
    <w:p w:rsidR="005B1883" w:rsidRDefault="005B1883" w:rsidP="005B1883">
      <w:pPr>
        <w:pStyle w:val="ac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Реальные располагаемые денежные доходы населения.</w:t>
      </w:r>
    </w:p>
    <w:p w:rsidR="005B1883" w:rsidRDefault="005B1883" w:rsidP="005B1883">
      <w:pPr>
        <w:pStyle w:val="ac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Величина прожиточного минимума в расчете на душу населения и по основным социально-демографическим группам населения (в среднем за год).</w:t>
      </w:r>
    </w:p>
    <w:p w:rsidR="005B1883" w:rsidRDefault="005B1883" w:rsidP="005B1883">
      <w:pPr>
        <w:pStyle w:val="ac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Численность населения с денежными доходами ниже величины прожиточного минимума (в процентах от общей численности населения).</w:t>
      </w:r>
    </w:p>
    <w:p w:rsidR="005B1883" w:rsidRDefault="005B1883" w:rsidP="005B1883">
      <w:pPr>
        <w:pStyle w:val="ac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Общая численность безработных граждан.</w:t>
      </w:r>
    </w:p>
    <w:p w:rsidR="005B1883" w:rsidRDefault="005B1883" w:rsidP="005B1883">
      <w:pPr>
        <w:pStyle w:val="ac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Уровень безработицы.</w:t>
      </w:r>
    </w:p>
    <w:p w:rsidR="005B1883" w:rsidRDefault="005B1883" w:rsidP="005B1883">
      <w:pPr>
        <w:spacing w:after="144" w:line="242" w:lineRule="atLeast"/>
        <w:jc w:val="center"/>
        <w:outlineLvl w:val="0"/>
        <w:rPr>
          <w:b/>
          <w:bCs/>
          <w:color w:val="333333"/>
          <w:kern w:val="36"/>
        </w:rPr>
      </w:pPr>
    </w:p>
    <w:p w:rsidR="005B1883" w:rsidRDefault="005B1883" w:rsidP="005B1883">
      <w:pPr>
        <w:spacing w:after="144" w:line="242" w:lineRule="atLeast"/>
        <w:jc w:val="center"/>
        <w:outlineLvl w:val="0"/>
        <w:rPr>
          <w:b/>
          <w:bCs/>
          <w:color w:val="333333"/>
          <w:kern w:val="36"/>
        </w:rPr>
      </w:pPr>
    </w:p>
    <w:p w:rsidR="005B1883" w:rsidRDefault="005B1883" w:rsidP="005B1883">
      <w:pPr>
        <w:spacing w:after="144" w:line="242" w:lineRule="atLeast"/>
        <w:jc w:val="center"/>
        <w:outlineLvl w:val="0"/>
        <w:rPr>
          <w:b/>
          <w:bCs/>
          <w:color w:val="333333"/>
          <w:kern w:val="36"/>
        </w:rPr>
      </w:pPr>
    </w:p>
    <w:p w:rsidR="005B1883" w:rsidRDefault="005B1883" w:rsidP="005B1883">
      <w:pPr>
        <w:spacing w:after="144" w:line="242" w:lineRule="atLeast"/>
        <w:jc w:val="center"/>
        <w:outlineLvl w:val="0"/>
        <w:rPr>
          <w:b/>
          <w:bCs/>
          <w:color w:val="333333"/>
          <w:kern w:val="36"/>
        </w:rPr>
      </w:pPr>
    </w:p>
    <w:p w:rsidR="005B1883" w:rsidRDefault="005B1883" w:rsidP="005B1883">
      <w:pPr>
        <w:spacing w:after="144" w:line="242" w:lineRule="atLeast"/>
        <w:jc w:val="center"/>
        <w:outlineLvl w:val="0"/>
        <w:rPr>
          <w:b/>
          <w:bCs/>
          <w:color w:val="333333"/>
          <w:kern w:val="36"/>
        </w:rPr>
      </w:pPr>
    </w:p>
    <w:p w:rsidR="005B1883" w:rsidRDefault="005B1883" w:rsidP="005B1883">
      <w:pPr>
        <w:spacing w:after="144" w:line="242" w:lineRule="atLeast"/>
        <w:jc w:val="center"/>
        <w:outlineLvl w:val="0"/>
        <w:rPr>
          <w:b/>
          <w:bCs/>
          <w:color w:val="333333"/>
          <w:kern w:val="36"/>
        </w:rPr>
      </w:pPr>
    </w:p>
    <w:p w:rsidR="005B1883" w:rsidRDefault="005B1883" w:rsidP="005B1883">
      <w:pPr>
        <w:spacing w:after="144" w:line="242" w:lineRule="atLeast"/>
        <w:jc w:val="center"/>
        <w:outlineLvl w:val="0"/>
        <w:rPr>
          <w:b/>
          <w:bCs/>
          <w:color w:val="333333"/>
          <w:kern w:val="36"/>
        </w:rPr>
      </w:pPr>
    </w:p>
    <w:p w:rsidR="005B1883" w:rsidRDefault="005B1883" w:rsidP="005B1883">
      <w:pPr>
        <w:spacing w:after="144" w:line="242" w:lineRule="atLeast"/>
        <w:jc w:val="center"/>
        <w:outlineLvl w:val="0"/>
        <w:rPr>
          <w:b/>
          <w:bCs/>
          <w:color w:val="333333"/>
          <w:kern w:val="36"/>
        </w:rPr>
      </w:pPr>
    </w:p>
    <w:p w:rsidR="005B1883" w:rsidRDefault="005B1883" w:rsidP="005B1883">
      <w:pPr>
        <w:spacing w:after="144" w:line="242" w:lineRule="atLeast"/>
        <w:jc w:val="center"/>
        <w:outlineLvl w:val="0"/>
        <w:rPr>
          <w:b/>
          <w:bCs/>
          <w:color w:val="333333"/>
          <w:kern w:val="36"/>
        </w:rPr>
      </w:pPr>
    </w:p>
    <w:p w:rsidR="005B1883" w:rsidRDefault="005B1883" w:rsidP="005B1883">
      <w:pPr>
        <w:spacing w:after="144" w:line="242" w:lineRule="atLeast"/>
        <w:jc w:val="center"/>
        <w:outlineLvl w:val="0"/>
        <w:rPr>
          <w:b/>
          <w:bCs/>
          <w:color w:val="333333"/>
          <w:kern w:val="36"/>
        </w:rPr>
      </w:pPr>
    </w:p>
    <w:p w:rsidR="005B1883" w:rsidRDefault="005B1883" w:rsidP="005B1883">
      <w:pPr>
        <w:spacing w:after="144" w:line="242" w:lineRule="atLeast"/>
        <w:jc w:val="center"/>
        <w:outlineLvl w:val="0"/>
        <w:rPr>
          <w:b/>
          <w:bCs/>
          <w:color w:val="333333"/>
          <w:kern w:val="36"/>
        </w:rPr>
      </w:pPr>
    </w:p>
    <w:p w:rsidR="005B1883" w:rsidRDefault="005B1883" w:rsidP="005B1883">
      <w:pPr>
        <w:spacing w:after="144" w:line="242" w:lineRule="atLeast"/>
        <w:jc w:val="center"/>
        <w:outlineLvl w:val="0"/>
        <w:rPr>
          <w:b/>
          <w:bCs/>
          <w:color w:val="333333"/>
          <w:kern w:val="36"/>
        </w:rPr>
      </w:pPr>
    </w:p>
    <w:p w:rsidR="005B1883" w:rsidRDefault="005B1883" w:rsidP="005B1883">
      <w:pPr>
        <w:spacing w:after="144" w:line="242" w:lineRule="atLeast"/>
        <w:jc w:val="center"/>
        <w:outlineLvl w:val="0"/>
        <w:rPr>
          <w:b/>
          <w:bCs/>
          <w:color w:val="333333"/>
          <w:kern w:val="36"/>
        </w:rPr>
      </w:pPr>
    </w:p>
    <w:p w:rsidR="005B1883" w:rsidRDefault="005B1883" w:rsidP="005B1883">
      <w:pPr>
        <w:spacing w:after="144" w:line="242" w:lineRule="atLeast"/>
        <w:jc w:val="center"/>
        <w:outlineLvl w:val="0"/>
        <w:rPr>
          <w:b/>
          <w:bCs/>
          <w:color w:val="333333"/>
          <w:kern w:val="36"/>
        </w:rPr>
      </w:pPr>
    </w:p>
    <w:p w:rsidR="005B1883" w:rsidRDefault="005B1883" w:rsidP="005B1883">
      <w:pPr>
        <w:tabs>
          <w:tab w:val="left" w:pos="851"/>
        </w:tabs>
        <w:spacing w:line="276" w:lineRule="auto"/>
        <w:ind w:left="3402"/>
        <w:jc w:val="center"/>
      </w:pPr>
      <w:r>
        <w:lastRenderedPageBreak/>
        <w:t>ПРИЛОЖЕНИЕ № 2</w:t>
      </w:r>
    </w:p>
    <w:p w:rsidR="005B1883" w:rsidRDefault="005B1883" w:rsidP="005B1883">
      <w:pPr>
        <w:tabs>
          <w:tab w:val="left" w:pos="851"/>
        </w:tabs>
        <w:spacing w:line="276" w:lineRule="auto"/>
        <w:ind w:left="3402"/>
        <w:jc w:val="center"/>
      </w:pPr>
      <w:r>
        <w:t>к Генеральному соглашению между общероссийскими объединениями профсоюзов, общероссийскими объединениями работодателей и Правительством Российской Федерации на 2018 - 2020 годы</w:t>
      </w:r>
    </w:p>
    <w:p w:rsidR="005B1883" w:rsidRDefault="005B1883" w:rsidP="005B1883">
      <w:pPr>
        <w:spacing w:after="144" w:line="242" w:lineRule="atLeast"/>
        <w:jc w:val="center"/>
        <w:outlineLvl w:val="0"/>
        <w:rPr>
          <w:b/>
          <w:bCs/>
          <w:color w:val="333333"/>
          <w:kern w:val="36"/>
        </w:rPr>
      </w:pPr>
    </w:p>
    <w:p w:rsidR="005B1883" w:rsidRDefault="005B1883" w:rsidP="005B1883">
      <w:pPr>
        <w:spacing w:after="144" w:line="242" w:lineRule="atLeast"/>
        <w:jc w:val="center"/>
        <w:outlineLvl w:val="0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>Показатели проекта федерального бюджета</w:t>
      </w:r>
    </w:p>
    <w:p w:rsidR="005B1883" w:rsidRDefault="005B1883" w:rsidP="005B1883">
      <w:pPr>
        <w:pStyle w:val="ac"/>
        <w:numPr>
          <w:ilvl w:val="0"/>
          <w:numId w:val="3"/>
        </w:numPr>
        <w:spacing w:before="120" w:line="29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Расходы федерального (консолидированного) бюджета на социальную сферу.</w:t>
      </w:r>
    </w:p>
    <w:p w:rsidR="005B1883" w:rsidRDefault="005B1883" w:rsidP="005B1883">
      <w:pPr>
        <w:pStyle w:val="ac"/>
        <w:numPr>
          <w:ilvl w:val="0"/>
          <w:numId w:val="3"/>
        </w:numPr>
        <w:spacing w:before="120" w:line="29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Увеличение расходов федерального (консолидированного) бюджета на социальную сферу в сравнении с прогнозируемым темпом роста потребительских цен.</w:t>
      </w:r>
    </w:p>
    <w:p w:rsidR="005B1883" w:rsidRDefault="005B1883" w:rsidP="005B1883">
      <w:pPr>
        <w:pStyle w:val="ac"/>
        <w:numPr>
          <w:ilvl w:val="0"/>
          <w:numId w:val="3"/>
        </w:numPr>
        <w:spacing w:before="120" w:line="29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Финансовая помощь другим бюджетам бюджетной системы и доля получаемых субъектами Российской Федерации дотаций из федерального бюджета в консолидированном бюджете субъекта Российской Федерации.</w:t>
      </w:r>
    </w:p>
    <w:p w:rsidR="005B1883" w:rsidRDefault="005B1883" w:rsidP="005B1883">
      <w:pPr>
        <w:pStyle w:val="ac"/>
        <w:numPr>
          <w:ilvl w:val="0"/>
          <w:numId w:val="3"/>
        </w:numPr>
        <w:spacing w:before="120" w:line="29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Доля социальных затрат в общей структуре расходов федерального (консолидированного) бюджета (включая ее дифференциацию: на образование, здравоохранение и физическую культуру, культуру и искусство, социальное обеспечение, науку), в том числе в процентах к валовому внутреннему продукту.</w:t>
      </w:r>
    </w:p>
    <w:p w:rsidR="005B1883" w:rsidRDefault="005B1883" w:rsidP="005B1883">
      <w:pPr>
        <w:pStyle w:val="ac"/>
        <w:numPr>
          <w:ilvl w:val="0"/>
          <w:numId w:val="3"/>
        </w:numPr>
        <w:spacing w:before="120" w:line="29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Минимальный размер оплаты труда.</w:t>
      </w:r>
    </w:p>
    <w:p w:rsidR="005B1883" w:rsidRDefault="005B1883" w:rsidP="005B1883">
      <w:pPr>
        <w:pStyle w:val="ac"/>
        <w:numPr>
          <w:ilvl w:val="0"/>
          <w:numId w:val="3"/>
        </w:numPr>
        <w:spacing w:before="120" w:line="29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Отношение минимального размера оплаты труда к величине прожиточного минимума трудоспособного населения.   </w:t>
      </w:r>
    </w:p>
    <w:p w:rsidR="005B1883" w:rsidRDefault="005B1883" w:rsidP="005B1883">
      <w:pPr>
        <w:pStyle w:val="ac"/>
        <w:numPr>
          <w:ilvl w:val="0"/>
          <w:numId w:val="3"/>
        </w:numPr>
        <w:spacing w:before="120" w:line="29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Объем средств федерального (консолидированного) бюджета, направляемых на реализацию мероприятий по содействию занятости.</w:t>
      </w:r>
    </w:p>
    <w:p w:rsidR="005B1883" w:rsidRDefault="005B1883" w:rsidP="005B1883">
      <w:pPr>
        <w:rPr>
          <w:color w:val="000000"/>
        </w:rPr>
      </w:pPr>
      <w:r>
        <w:rPr>
          <w:color w:val="000000"/>
        </w:rPr>
        <w:br w:type="page"/>
      </w:r>
    </w:p>
    <w:p w:rsidR="005B1883" w:rsidRDefault="005B1883" w:rsidP="005B1883">
      <w:pPr>
        <w:spacing w:line="240" w:lineRule="atLeast"/>
        <w:ind w:left="3402"/>
        <w:jc w:val="center"/>
      </w:pPr>
      <w:r>
        <w:lastRenderedPageBreak/>
        <w:t>ПРИЛОЖЕНИЕ № 3</w:t>
      </w:r>
    </w:p>
    <w:p w:rsidR="005B1883" w:rsidRDefault="005B1883" w:rsidP="005B1883">
      <w:pPr>
        <w:spacing w:line="120" w:lineRule="exact"/>
        <w:ind w:left="3402"/>
        <w:jc w:val="center"/>
      </w:pPr>
    </w:p>
    <w:p w:rsidR="005B1883" w:rsidRDefault="005B1883" w:rsidP="005B1883">
      <w:pPr>
        <w:spacing w:line="240" w:lineRule="atLeast"/>
        <w:ind w:left="3402"/>
        <w:jc w:val="center"/>
      </w:pPr>
      <w:r>
        <w:t>к Генеральному соглашению между общероссийскими объединениями профсоюзов, общероссийскими объединениями работодателей</w:t>
      </w:r>
    </w:p>
    <w:p w:rsidR="005B1883" w:rsidRDefault="005B1883" w:rsidP="005B1883">
      <w:pPr>
        <w:spacing w:line="240" w:lineRule="atLeast"/>
        <w:ind w:left="3402"/>
        <w:jc w:val="center"/>
      </w:pPr>
      <w:r>
        <w:t>и Правительством Российской Федерации</w:t>
      </w:r>
    </w:p>
    <w:p w:rsidR="005B1883" w:rsidRDefault="005B1883" w:rsidP="005B1883">
      <w:pPr>
        <w:pStyle w:val="a9"/>
        <w:spacing w:line="240" w:lineRule="atLeast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2018 - 2020 годы</w:t>
      </w:r>
    </w:p>
    <w:p w:rsidR="005B1883" w:rsidRDefault="005B1883" w:rsidP="005B1883">
      <w:pPr>
        <w:spacing w:line="360" w:lineRule="atLeast"/>
        <w:jc w:val="center"/>
        <w:rPr>
          <w:b/>
        </w:rPr>
      </w:pPr>
    </w:p>
    <w:p w:rsidR="005B1883" w:rsidRDefault="005B1883" w:rsidP="005B1883">
      <w:pPr>
        <w:spacing w:line="360" w:lineRule="atLeast"/>
        <w:jc w:val="center"/>
        <w:rPr>
          <w:b/>
        </w:rPr>
      </w:pPr>
    </w:p>
    <w:p w:rsidR="005B1883" w:rsidRDefault="005B1883" w:rsidP="005B1883">
      <w:pPr>
        <w:spacing w:line="240" w:lineRule="atLeast"/>
        <w:jc w:val="center"/>
        <w:rPr>
          <w:b/>
        </w:rPr>
      </w:pPr>
      <w:r>
        <w:rPr>
          <w:b/>
        </w:rPr>
        <w:t>Индикаторы достойного труда</w:t>
      </w:r>
    </w:p>
    <w:p w:rsidR="005B1883" w:rsidRDefault="005B1883" w:rsidP="005B1883">
      <w:pPr>
        <w:spacing w:line="240" w:lineRule="atLeast"/>
        <w:jc w:val="center"/>
      </w:pPr>
      <w:r>
        <w:t>(перечень показателей, рекомендуемых Международной организацией труда)</w:t>
      </w:r>
    </w:p>
    <w:p w:rsidR="005B1883" w:rsidRDefault="005B1883" w:rsidP="005B1883">
      <w:pPr>
        <w:spacing w:line="360" w:lineRule="atLeast"/>
        <w:jc w:val="center"/>
      </w:pPr>
    </w:p>
    <w:p w:rsidR="005B1883" w:rsidRDefault="005B1883" w:rsidP="005B1883">
      <w:pPr>
        <w:spacing w:line="360" w:lineRule="atLeast"/>
        <w:jc w:val="center"/>
      </w:pPr>
    </w:p>
    <w:p w:rsidR="005B1883" w:rsidRDefault="005B1883" w:rsidP="005B1883">
      <w:pPr>
        <w:spacing w:line="360" w:lineRule="atLeast"/>
        <w:jc w:val="both"/>
      </w:pPr>
      <w:r>
        <w:t xml:space="preserve">1. Доля занятых лиц в общей численности населения в возрасте </w:t>
      </w:r>
      <w:r>
        <w:br/>
        <w:t>15 - 72 лет, процентов.</w:t>
      </w:r>
    </w:p>
    <w:p w:rsidR="005B1883" w:rsidRDefault="005B1883" w:rsidP="005B1883">
      <w:pPr>
        <w:spacing w:line="360" w:lineRule="atLeast"/>
        <w:jc w:val="both"/>
      </w:pPr>
      <w:r>
        <w:t xml:space="preserve">2. Уровень безработицы (15 - 72 лет), процентов. </w:t>
      </w:r>
    </w:p>
    <w:p w:rsidR="005B1883" w:rsidRDefault="005B1883" w:rsidP="005B1883">
      <w:pPr>
        <w:spacing w:line="360" w:lineRule="atLeast"/>
        <w:jc w:val="both"/>
      </w:pPr>
      <w:r>
        <w:t xml:space="preserve">3. Молодежь, которая не учится и не работает в возрасте 15 - 24 лет, в общей численности населения соответствующей возрастной группы, процентов. </w:t>
      </w:r>
    </w:p>
    <w:p w:rsidR="005B1883" w:rsidRDefault="005B1883" w:rsidP="005B1883">
      <w:pPr>
        <w:spacing w:line="360" w:lineRule="atLeast"/>
        <w:jc w:val="both"/>
      </w:pPr>
      <w:r>
        <w:t xml:space="preserve">4. Доля неформального сектора в общей занятости, процентов. </w:t>
      </w:r>
    </w:p>
    <w:p w:rsidR="005B1883" w:rsidRDefault="005B1883" w:rsidP="005B1883">
      <w:pPr>
        <w:spacing w:line="360" w:lineRule="atLeast"/>
        <w:jc w:val="both"/>
      </w:pPr>
      <w:r>
        <w:t>5. Доля работающих по найму в общей численности малоимущего населения, процентов.</w:t>
      </w:r>
    </w:p>
    <w:p w:rsidR="005B1883" w:rsidRDefault="005B1883" w:rsidP="005B1883">
      <w:pPr>
        <w:spacing w:line="360" w:lineRule="atLeast"/>
        <w:jc w:val="both"/>
      </w:pPr>
      <w:r>
        <w:t>6. Доля занятых с низким уровнем заработной платы (ниже двух третьих медианы почасового заработка), процентов.</w:t>
      </w:r>
    </w:p>
    <w:p w:rsidR="005B1883" w:rsidRDefault="005B1883" w:rsidP="005B1883">
      <w:pPr>
        <w:spacing w:line="360" w:lineRule="atLeast"/>
        <w:jc w:val="both"/>
      </w:pPr>
      <w:r>
        <w:t>7. Доля занятых с чрезмерной продолжительностью рабочих часов (более 48 часов в неделю; "фактическое" количество часов), процентов.</w:t>
      </w:r>
    </w:p>
    <w:p w:rsidR="005B1883" w:rsidRDefault="005B1883" w:rsidP="005B1883">
      <w:pPr>
        <w:spacing w:line="360" w:lineRule="atLeast"/>
        <w:jc w:val="both"/>
      </w:pPr>
      <w:r>
        <w:t>8. </w:t>
      </w:r>
      <w:r>
        <w:rPr>
          <w:spacing w:val="-2"/>
        </w:rPr>
        <w:t>Детский труд (доля занятых в возрастной группе 15 - 17 лет), процентов.</w:t>
      </w:r>
    </w:p>
    <w:p w:rsidR="005B1883" w:rsidRDefault="005B1883" w:rsidP="005B1883">
      <w:pPr>
        <w:spacing w:line="360" w:lineRule="atLeast"/>
        <w:jc w:val="both"/>
      </w:pPr>
      <w:r>
        <w:t>9. Доля лиц моложе 18 лет, занятых на работах с вредными и (или) опасными условиями труда, в общей численности работников, процентов.</w:t>
      </w:r>
    </w:p>
    <w:p w:rsidR="005B1883" w:rsidRDefault="005B1883" w:rsidP="005B1883">
      <w:pPr>
        <w:spacing w:line="360" w:lineRule="atLeast"/>
        <w:jc w:val="both"/>
      </w:pPr>
      <w:r>
        <w:t xml:space="preserve">10. Сегрегация в видах занятий (профессий) по половому признаку (в подгруппах 11, 12, 13, 14 МСКЗ-08). </w:t>
      </w:r>
    </w:p>
    <w:p w:rsidR="005B1883" w:rsidRDefault="005B1883" w:rsidP="005B1883">
      <w:pPr>
        <w:spacing w:line="360" w:lineRule="atLeast"/>
        <w:jc w:val="both"/>
      </w:pPr>
      <w:r>
        <w:t>11. Гендерный разрыв в заработной плате, процентов.</w:t>
      </w:r>
    </w:p>
    <w:p w:rsidR="005B1883" w:rsidRDefault="005B1883" w:rsidP="005B1883">
      <w:pPr>
        <w:spacing w:line="360" w:lineRule="atLeast"/>
        <w:jc w:val="both"/>
      </w:pPr>
      <w:r>
        <w:t>12. Уровень производственного травматизма со смертельным исходом (на 100000 работающих), человек.</w:t>
      </w:r>
    </w:p>
    <w:p w:rsidR="005B1883" w:rsidRDefault="005B1883" w:rsidP="005B1883">
      <w:pPr>
        <w:spacing w:line="360" w:lineRule="atLeast"/>
        <w:jc w:val="both"/>
      </w:pPr>
      <w:r>
        <w:t>13. Уровень производственного травматизма с несмертельным  исходом (на 100000 работающих), человек.</w:t>
      </w:r>
    </w:p>
    <w:p w:rsidR="005B1883" w:rsidRDefault="005B1883" w:rsidP="005B1883">
      <w:pPr>
        <w:spacing w:line="360" w:lineRule="atLeast"/>
        <w:jc w:val="both"/>
      </w:pPr>
      <w:r>
        <w:t>14. Количество потерянных рабочих дней в случае временной нетрудоспрособности на одного пострадавшего.</w:t>
      </w:r>
    </w:p>
    <w:p w:rsidR="005B1883" w:rsidRDefault="005B1883" w:rsidP="005B1883">
      <w:pPr>
        <w:spacing w:line="360" w:lineRule="atLeast"/>
        <w:jc w:val="both"/>
      </w:pPr>
      <w:r>
        <w:lastRenderedPageBreak/>
        <w:t>15. Доля населения, получающего страховые пенсии по старости, процентов.</w:t>
      </w:r>
    </w:p>
    <w:p w:rsidR="005B1883" w:rsidRDefault="005B1883" w:rsidP="005B1883">
      <w:pPr>
        <w:spacing w:line="360" w:lineRule="atLeast"/>
        <w:jc w:val="both"/>
      </w:pPr>
      <w:r>
        <w:t>16. Расходы на здравоохранение, финансируемые не за счёт личных домашних хозяйств (процентов).</w:t>
      </w:r>
    </w:p>
    <w:p w:rsidR="005B1883" w:rsidRDefault="005B1883" w:rsidP="005B1883">
      <w:pPr>
        <w:spacing w:line="360" w:lineRule="atLeast"/>
        <w:jc w:val="both"/>
      </w:pPr>
      <w:r>
        <w:t>17. Удельный вес численности детей и подростков в возрасте 7 - 18 лет, не обучающихся в образовательных организациях, в общей численности населения в возрасте 7 - 18 лет.</w:t>
      </w:r>
    </w:p>
    <w:p w:rsidR="005B1883" w:rsidRDefault="005B1883" w:rsidP="005B1883">
      <w:pPr>
        <w:spacing w:line="360" w:lineRule="atLeast"/>
        <w:jc w:val="both"/>
      </w:pPr>
      <w:r>
        <w:t>18. Производительность труда (индексы производительности труда).</w:t>
      </w:r>
    </w:p>
    <w:p w:rsidR="005B1883" w:rsidRDefault="005B1883" w:rsidP="005B1883">
      <w:pPr>
        <w:spacing w:line="360" w:lineRule="atLeast"/>
        <w:jc w:val="both"/>
      </w:pPr>
      <w:r>
        <w:t>19. Соотношение в уровнях среднедушевого дохода 10 процентов наиболее и 10 процентов наименее обеспеченных слоев населения.</w:t>
      </w:r>
    </w:p>
    <w:p w:rsidR="005B1883" w:rsidRDefault="005B1883" w:rsidP="005B1883">
      <w:pPr>
        <w:spacing w:line="360" w:lineRule="atLeast"/>
        <w:jc w:val="both"/>
      </w:pPr>
      <w:r>
        <w:t>20. Индекс потребительских цен.</w:t>
      </w:r>
    </w:p>
    <w:p w:rsidR="005B1883" w:rsidRDefault="005B1883" w:rsidP="005B1883">
      <w:pPr>
        <w:spacing w:line="360" w:lineRule="atLeast"/>
        <w:jc w:val="both"/>
      </w:pPr>
      <w:r>
        <w:t>21. Занятость по отраслям экономической деятельности.</w:t>
      </w:r>
    </w:p>
    <w:p w:rsidR="005B1883" w:rsidRDefault="005B1883" w:rsidP="005B1883">
      <w:pPr>
        <w:spacing w:line="360" w:lineRule="atLeast"/>
        <w:jc w:val="both"/>
      </w:pPr>
      <w:r>
        <w:t>22. Доля заработной платы в ВВП, процентов.</w:t>
      </w:r>
    </w:p>
    <w:p w:rsidR="005B1883" w:rsidRDefault="005B1883" w:rsidP="005B1883">
      <w:pPr>
        <w:pStyle w:val="ac"/>
        <w:spacing w:before="120" w:line="29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B1883" w:rsidRDefault="005B1883" w:rsidP="005B1883"/>
    <w:p w:rsidR="005B1883" w:rsidRDefault="005B1883" w:rsidP="005B1883">
      <w:pPr>
        <w:tabs>
          <w:tab w:val="left" w:pos="851"/>
        </w:tabs>
        <w:spacing w:line="276" w:lineRule="auto"/>
        <w:jc w:val="both"/>
      </w:pPr>
    </w:p>
    <w:p w:rsidR="005B1883" w:rsidRDefault="005B1883" w:rsidP="005B1883">
      <w:pPr>
        <w:tabs>
          <w:tab w:val="left" w:pos="851"/>
        </w:tabs>
        <w:spacing w:line="276" w:lineRule="auto"/>
        <w:jc w:val="both"/>
      </w:pPr>
    </w:p>
    <w:p w:rsidR="005B1883" w:rsidRDefault="005B1883" w:rsidP="005B1883">
      <w:pPr>
        <w:tabs>
          <w:tab w:val="left" w:pos="851"/>
        </w:tabs>
        <w:spacing w:line="276" w:lineRule="auto"/>
        <w:jc w:val="both"/>
      </w:pPr>
    </w:p>
    <w:p w:rsidR="005B1883" w:rsidRDefault="005B1883" w:rsidP="005B1883">
      <w:pPr>
        <w:tabs>
          <w:tab w:val="left" w:pos="851"/>
        </w:tabs>
        <w:spacing w:line="276" w:lineRule="auto"/>
        <w:jc w:val="both"/>
      </w:pPr>
    </w:p>
    <w:p w:rsidR="005B1883" w:rsidRDefault="005B1883" w:rsidP="005B1883">
      <w:pPr>
        <w:tabs>
          <w:tab w:val="left" w:pos="851"/>
        </w:tabs>
        <w:spacing w:line="276" w:lineRule="auto"/>
        <w:jc w:val="both"/>
      </w:pPr>
    </w:p>
    <w:p w:rsidR="005B1883" w:rsidRDefault="005B1883" w:rsidP="005B1883">
      <w:pPr>
        <w:tabs>
          <w:tab w:val="left" w:pos="851"/>
        </w:tabs>
        <w:spacing w:line="276" w:lineRule="auto"/>
        <w:jc w:val="both"/>
      </w:pPr>
    </w:p>
    <w:p w:rsidR="005B1883" w:rsidRDefault="005B1883" w:rsidP="005B1883">
      <w:pPr>
        <w:tabs>
          <w:tab w:val="left" w:pos="851"/>
        </w:tabs>
        <w:spacing w:line="276" w:lineRule="auto"/>
        <w:jc w:val="both"/>
      </w:pPr>
    </w:p>
    <w:p w:rsidR="005B1883" w:rsidRDefault="005B1883" w:rsidP="005B1883">
      <w:pPr>
        <w:tabs>
          <w:tab w:val="left" w:pos="851"/>
        </w:tabs>
        <w:spacing w:line="276" w:lineRule="auto"/>
        <w:jc w:val="both"/>
      </w:pPr>
    </w:p>
    <w:p w:rsidR="005B1883" w:rsidRDefault="005B1883" w:rsidP="005B1883">
      <w:pPr>
        <w:tabs>
          <w:tab w:val="left" w:pos="851"/>
        </w:tabs>
        <w:spacing w:line="276" w:lineRule="auto"/>
        <w:jc w:val="both"/>
      </w:pPr>
    </w:p>
    <w:p w:rsidR="005B1883" w:rsidRDefault="005B1883" w:rsidP="005B1883">
      <w:pPr>
        <w:tabs>
          <w:tab w:val="left" w:pos="851"/>
        </w:tabs>
        <w:spacing w:line="276" w:lineRule="auto"/>
        <w:jc w:val="both"/>
      </w:pPr>
    </w:p>
    <w:p w:rsidR="005B1883" w:rsidRDefault="005B1883" w:rsidP="005B1883">
      <w:pPr>
        <w:tabs>
          <w:tab w:val="left" w:pos="851"/>
        </w:tabs>
        <w:spacing w:line="276" w:lineRule="auto"/>
        <w:jc w:val="both"/>
      </w:pPr>
    </w:p>
    <w:p w:rsidR="005B1883" w:rsidRDefault="005B1883" w:rsidP="005B1883">
      <w:pPr>
        <w:tabs>
          <w:tab w:val="left" w:pos="851"/>
        </w:tabs>
        <w:spacing w:line="276" w:lineRule="auto"/>
        <w:jc w:val="both"/>
      </w:pPr>
    </w:p>
    <w:p w:rsidR="005B1883" w:rsidRDefault="005B1883" w:rsidP="005B1883">
      <w:pPr>
        <w:tabs>
          <w:tab w:val="left" w:pos="851"/>
        </w:tabs>
        <w:spacing w:line="276" w:lineRule="auto"/>
        <w:jc w:val="both"/>
      </w:pPr>
    </w:p>
    <w:p w:rsidR="005B1883" w:rsidRDefault="005B1883" w:rsidP="005B1883">
      <w:pPr>
        <w:tabs>
          <w:tab w:val="left" w:pos="851"/>
        </w:tabs>
        <w:spacing w:line="276" w:lineRule="auto"/>
        <w:jc w:val="both"/>
      </w:pPr>
    </w:p>
    <w:p w:rsidR="005B1883" w:rsidRDefault="005B1883" w:rsidP="005B1883">
      <w:pPr>
        <w:tabs>
          <w:tab w:val="left" w:pos="851"/>
        </w:tabs>
        <w:spacing w:line="276" w:lineRule="auto"/>
        <w:jc w:val="both"/>
      </w:pPr>
    </w:p>
    <w:p w:rsidR="005B1883" w:rsidRDefault="005B1883" w:rsidP="005B1883">
      <w:pPr>
        <w:tabs>
          <w:tab w:val="left" w:pos="851"/>
        </w:tabs>
        <w:spacing w:line="276" w:lineRule="auto"/>
        <w:jc w:val="both"/>
      </w:pPr>
    </w:p>
    <w:p w:rsidR="005B1883" w:rsidRDefault="005B1883" w:rsidP="005B1883">
      <w:pPr>
        <w:tabs>
          <w:tab w:val="left" w:pos="851"/>
        </w:tabs>
        <w:spacing w:line="276" w:lineRule="auto"/>
        <w:jc w:val="both"/>
      </w:pPr>
    </w:p>
    <w:p w:rsidR="005B1883" w:rsidRDefault="005B1883" w:rsidP="005B1883">
      <w:pPr>
        <w:tabs>
          <w:tab w:val="left" w:pos="851"/>
        </w:tabs>
        <w:spacing w:line="276" w:lineRule="auto"/>
        <w:jc w:val="both"/>
      </w:pPr>
    </w:p>
    <w:p w:rsidR="005B1883" w:rsidRDefault="005B1883" w:rsidP="005B1883">
      <w:pPr>
        <w:tabs>
          <w:tab w:val="left" w:pos="851"/>
        </w:tabs>
        <w:spacing w:line="276" w:lineRule="auto"/>
        <w:jc w:val="both"/>
      </w:pPr>
    </w:p>
    <w:p w:rsidR="005B1883" w:rsidRDefault="005B1883" w:rsidP="005B1883">
      <w:pPr>
        <w:tabs>
          <w:tab w:val="left" w:pos="851"/>
        </w:tabs>
        <w:spacing w:line="276" w:lineRule="auto"/>
        <w:jc w:val="both"/>
      </w:pPr>
    </w:p>
    <w:p w:rsidR="005B1883" w:rsidRDefault="005B1883" w:rsidP="005B1883">
      <w:pPr>
        <w:tabs>
          <w:tab w:val="left" w:pos="851"/>
        </w:tabs>
        <w:spacing w:line="276" w:lineRule="auto"/>
        <w:jc w:val="both"/>
      </w:pPr>
    </w:p>
    <w:p w:rsidR="005B1883" w:rsidRDefault="005B1883" w:rsidP="005B1883">
      <w:pPr>
        <w:tabs>
          <w:tab w:val="left" w:pos="851"/>
        </w:tabs>
        <w:spacing w:line="276" w:lineRule="auto"/>
        <w:jc w:val="both"/>
      </w:pPr>
    </w:p>
    <w:p w:rsidR="005B1883" w:rsidRDefault="005B1883" w:rsidP="005B1883">
      <w:pPr>
        <w:tabs>
          <w:tab w:val="left" w:pos="851"/>
        </w:tabs>
        <w:spacing w:line="276" w:lineRule="auto"/>
        <w:jc w:val="both"/>
      </w:pPr>
    </w:p>
    <w:p w:rsidR="005B1883" w:rsidRDefault="005B1883" w:rsidP="005B1883">
      <w:pPr>
        <w:tabs>
          <w:tab w:val="left" w:pos="851"/>
        </w:tabs>
        <w:spacing w:line="276" w:lineRule="auto"/>
        <w:jc w:val="both"/>
      </w:pPr>
    </w:p>
    <w:p w:rsidR="005B1883" w:rsidRDefault="005B1883" w:rsidP="005B1883">
      <w:pPr>
        <w:spacing w:line="240" w:lineRule="atLeast"/>
        <w:ind w:left="3261"/>
        <w:jc w:val="center"/>
      </w:pPr>
      <w:r>
        <w:lastRenderedPageBreak/>
        <w:t>ПРИЛОЖЕНИЕ № 4</w:t>
      </w:r>
    </w:p>
    <w:p w:rsidR="005B1883" w:rsidRDefault="005B1883" w:rsidP="005B1883">
      <w:pPr>
        <w:spacing w:line="120" w:lineRule="exact"/>
        <w:ind w:left="3261"/>
        <w:jc w:val="center"/>
      </w:pPr>
    </w:p>
    <w:p w:rsidR="005B1883" w:rsidRDefault="005B1883" w:rsidP="005B1883">
      <w:pPr>
        <w:spacing w:line="240" w:lineRule="atLeast"/>
        <w:ind w:left="3402"/>
        <w:jc w:val="center"/>
      </w:pPr>
      <w:r>
        <w:t>к Генеральному соглашению между общероссийскими объединениями профсоюзов, общероссийскими объединениями работодателей</w:t>
      </w:r>
    </w:p>
    <w:p w:rsidR="005B1883" w:rsidRDefault="005B1883" w:rsidP="005B1883">
      <w:pPr>
        <w:spacing w:line="240" w:lineRule="atLeast"/>
        <w:ind w:left="3402"/>
        <w:jc w:val="center"/>
      </w:pPr>
      <w:r>
        <w:t>и Правительством Российской Федерации</w:t>
      </w:r>
    </w:p>
    <w:p w:rsidR="005B1883" w:rsidRDefault="005B1883" w:rsidP="005B1883">
      <w:pPr>
        <w:pStyle w:val="a9"/>
        <w:spacing w:line="240" w:lineRule="atLeast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2018 - 2020 годы</w:t>
      </w:r>
    </w:p>
    <w:p w:rsidR="005B1883" w:rsidRDefault="005B1883" w:rsidP="005B1883">
      <w:pPr>
        <w:spacing w:line="360" w:lineRule="atLeast"/>
        <w:jc w:val="center"/>
        <w:outlineLvl w:val="0"/>
        <w:rPr>
          <w:b/>
        </w:rPr>
      </w:pPr>
    </w:p>
    <w:p w:rsidR="005B1883" w:rsidRDefault="005B1883" w:rsidP="005B1883">
      <w:pPr>
        <w:spacing w:line="360" w:lineRule="atLeast"/>
        <w:jc w:val="center"/>
        <w:outlineLvl w:val="0"/>
        <w:rPr>
          <w:b/>
        </w:rPr>
      </w:pPr>
    </w:p>
    <w:p w:rsidR="005B1883" w:rsidRDefault="005B1883" w:rsidP="005B1883">
      <w:pPr>
        <w:spacing w:line="360" w:lineRule="atLeast"/>
        <w:jc w:val="center"/>
        <w:outlineLvl w:val="0"/>
        <w:rPr>
          <w:b/>
        </w:rPr>
      </w:pPr>
      <w:r>
        <w:rPr>
          <w:b/>
        </w:rPr>
        <w:t>Перечень конвенций Международной организации труда</w:t>
      </w:r>
    </w:p>
    <w:p w:rsidR="005B1883" w:rsidRDefault="005B1883" w:rsidP="005B1883">
      <w:pPr>
        <w:spacing w:line="360" w:lineRule="atLeast"/>
      </w:pPr>
    </w:p>
    <w:p w:rsidR="005B1883" w:rsidRDefault="005B1883" w:rsidP="005B1883">
      <w:pPr>
        <w:numPr>
          <w:ilvl w:val="0"/>
          <w:numId w:val="4"/>
        </w:numPr>
        <w:tabs>
          <w:tab w:val="left" w:pos="1134"/>
        </w:tabs>
        <w:spacing w:line="360" w:lineRule="atLeast"/>
        <w:ind w:left="0" w:firstLine="709"/>
        <w:jc w:val="both"/>
      </w:pPr>
      <w:r>
        <w:t>Конвенция № 97 "О трудящихся-мигрантах" (1949 год).</w:t>
      </w:r>
    </w:p>
    <w:p w:rsidR="005B1883" w:rsidRDefault="005B1883" w:rsidP="005B1883">
      <w:pPr>
        <w:numPr>
          <w:ilvl w:val="0"/>
          <w:numId w:val="4"/>
        </w:numPr>
        <w:tabs>
          <w:tab w:val="left" w:pos="1134"/>
        </w:tabs>
        <w:spacing w:line="360" w:lineRule="atLeast"/>
        <w:ind w:left="0" w:firstLine="709"/>
        <w:jc w:val="both"/>
      </w:pPr>
      <w:r>
        <w:t>Конвенция № 102 "О минимальных нормах социального обеспечения" (1952 год).</w:t>
      </w:r>
    </w:p>
    <w:p w:rsidR="005B1883" w:rsidRDefault="005B1883" w:rsidP="005B1883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</w:pPr>
      <w:r>
        <w:rPr>
          <w:color w:val="000000"/>
        </w:rPr>
        <w:t>Конвенция № 117 "Об основных целях и нормах социальной политики" (1962 год).</w:t>
      </w:r>
    </w:p>
    <w:p w:rsidR="005B1883" w:rsidRDefault="005B1883" w:rsidP="005B1883">
      <w:pPr>
        <w:numPr>
          <w:ilvl w:val="0"/>
          <w:numId w:val="4"/>
        </w:numPr>
        <w:tabs>
          <w:tab w:val="left" w:pos="1134"/>
        </w:tabs>
        <w:spacing w:line="360" w:lineRule="atLeast"/>
        <w:ind w:left="0" w:firstLine="709"/>
        <w:jc w:val="both"/>
      </w:pPr>
      <w:r>
        <w:t>Конвенция № 121 "О пособиях в случаях производственного травматизма" (1964 год).</w:t>
      </w:r>
    </w:p>
    <w:p w:rsidR="005B1883" w:rsidRDefault="005B1883" w:rsidP="005B1883">
      <w:pPr>
        <w:numPr>
          <w:ilvl w:val="0"/>
          <w:numId w:val="4"/>
        </w:numPr>
        <w:tabs>
          <w:tab w:val="left" w:pos="1134"/>
        </w:tabs>
        <w:spacing w:line="360" w:lineRule="atLeast"/>
        <w:ind w:left="0" w:firstLine="709"/>
        <w:jc w:val="both"/>
      </w:pPr>
      <w:r>
        <w:t>Конвенция № 130 "О медицинской помощи и пособиях по болезни" (1969 год).</w:t>
      </w:r>
    </w:p>
    <w:p w:rsidR="005B1883" w:rsidRDefault="005B1883" w:rsidP="005B1883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</w:pPr>
      <w:r>
        <w:rPr>
          <w:color w:val="000000"/>
        </w:rPr>
        <w:t>Конвенция № 131 "Об установлении минимальной заработной платы с особым учетом развивающихся стран" (1970 год).</w:t>
      </w:r>
    </w:p>
    <w:p w:rsidR="005B1883" w:rsidRDefault="005B1883" w:rsidP="005B1883">
      <w:pPr>
        <w:numPr>
          <w:ilvl w:val="0"/>
          <w:numId w:val="4"/>
        </w:numPr>
        <w:tabs>
          <w:tab w:val="left" w:pos="1134"/>
        </w:tabs>
        <w:spacing w:line="360" w:lineRule="atLeast"/>
        <w:ind w:left="0" w:firstLine="709"/>
        <w:jc w:val="both"/>
      </w:pPr>
      <w:r>
        <w:t>Конвенция № 143 "О злоупотреблениях в области миграции и об обеспечении трудящимся-мигрантам равенства возможностей и обращения" (1975 год).</w:t>
      </w:r>
    </w:p>
    <w:p w:rsidR="005B1883" w:rsidRDefault="005B1883" w:rsidP="005B1883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</w:pPr>
      <w:r>
        <w:rPr>
          <w:color w:val="000000"/>
        </w:rPr>
        <w:t>Конвенция № 157 "Об установлении международной системы сохранения прав в области социального обеспечения" (1982 год).</w:t>
      </w:r>
    </w:p>
    <w:p w:rsidR="005B1883" w:rsidRDefault="005B1883" w:rsidP="005B1883">
      <w:pPr>
        <w:numPr>
          <w:ilvl w:val="0"/>
          <w:numId w:val="4"/>
        </w:numPr>
        <w:tabs>
          <w:tab w:val="left" w:pos="1134"/>
        </w:tabs>
        <w:spacing w:line="360" w:lineRule="atLeast"/>
        <w:ind w:left="0" w:firstLine="709"/>
        <w:jc w:val="both"/>
      </w:pPr>
      <w:r>
        <w:t xml:space="preserve">Конвенция </w:t>
      </w:r>
      <w:r>
        <w:rPr>
          <w:color w:val="000000"/>
        </w:rPr>
        <w:t>№ 161 "О службах гигиены труда" (1985 год).</w:t>
      </w:r>
    </w:p>
    <w:p w:rsidR="005B1883" w:rsidRDefault="005B1883" w:rsidP="005B1883">
      <w:pPr>
        <w:numPr>
          <w:ilvl w:val="0"/>
          <w:numId w:val="4"/>
        </w:numPr>
        <w:tabs>
          <w:tab w:val="left" w:pos="1134"/>
        </w:tabs>
        <w:spacing w:line="360" w:lineRule="atLeast"/>
        <w:ind w:left="0" w:firstLine="709"/>
        <w:jc w:val="both"/>
      </w:pPr>
      <w:r>
        <w:t xml:space="preserve">Конвенция </w:t>
      </w:r>
      <w:r>
        <w:rPr>
          <w:color w:val="000000"/>
        </w:rPr>
        <w:t>№ 167 "О безопасности и гигиене труда в строительстве" (1988 год).</w:t>
      </w:r>
    </w:p>
    <w:p w:rsidR="005B1883" w:rsidRDefault="005B1883" w:rsidP="005B1883">
      <w:pPr>
        <w:numPr>
          <w:ilvl w:val="0"/>
          <w:numId w:val="4"/>
        </w:numPr>
        <w:tabs>
          <w:tab w:val="left" w:pos="1134"/>
        </w:tabs>
        <w:spacing w:line="360" w:lineRule="atLeast"/>
        <w:ind w:left="0" w:firstLine="709"/>
        <w:jc w:val="both"/>
      </w:pPr>
      <w:r>
        <w:rPr>
          <w:color w:val="000000"/>
        </w:rPr>
        <w:t>Конвенция № 168 «О содействии занятости и защите от безработицы» (1988 год).</w:t>
      </w:r>
    </w:p>
    <w:p w:rsidR="005B1883" w:rsidRDefault="005B1883" w:rsidP="005B1883">
      <w:pPr>
        <w:numPr>
          <w:ilvl w:val="0"/>
          <w:numId w:val="4"/>
        </w:numPr>
        <w:tabs>
          <w:tab w:val="left" w:pos="1134"/>
        </w:tabs>
        <w:spacing w:line="360" w:lineRule="atLeast"/>
        <w:ind w:left="0" w:firstLine="709"/>
        <w:jc w:val="both"/>
      </w:pPr>
      <w:r>
        <w:t>Конвенция № 183 "Об охране материнства" (2000 год).</w:t>
      </w:r>
    </w:p>
    <w:p w:rsidR="005B1883" w:rsidRDefault="005B1883" w:rsidP="005B1883">
      <w:pPr>
        <w:numPr>
          <w:ilvl w:val="0"/>
          <w:numId w:val="4"/>
        </w:numPr>
        <w:tabs>
          <w:tab w:val="left" w:pos="1134"/>
        </w:tabs>
        <w:spacing w:line="360" w:lineRule="atLeast"/>
        <w:ind w:left="0" w:firstLine="709"/>
        <w:jc w:val="both"/>
        <w:rPr>
          <w:color w:val="000000"/>
        </w:rPr>
      </w:pPr>
      <w:r>
        <w:rPr>
          <w:color w:val="000000"/>
        </w:rPr>
        <w:t>Конвенция № 184 "О безопасности и гигиене труда в сельском хозяйстве" (2001 год).</w:t>
      </w:r>
    </w:p>
    <w:p w:rsidR="005B1883" w:rsidRDefault="005B1883" w:rsidP="005B1883">
      <w:pPr>
        <w:tabs>
          <w:tab w:val="left" w:pos="1134"/>
        </w:tabs>
        <w:spacing w:line="360" w:lineRule="atLeast"/>
        <w:jc w:val="both"/>
        <w:rPr>
          <w:b/>
          <w:color w:val="000000"/>
        </w:rPr>
      </w:pPr>
    </w:p>
    <w:p w:rsidR="005B1883" w:rsidRDefault="005B1883" w:rsidP="005B1883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5B1883" w:rsidRDefault="005B1883" w:rsidP="005B1883">
      <w:pPr>
        <w:spacing w:line="240" w:lineRule="atLeast"/>
        <w:ind w:left="3402"/>
        <w:jc w:val="center"/>
      </w:pPr>
      <w:r>
        <w:lastRenderedPageBreak/>
        <w:t>ПРИЛОЖЕНИЕ № 5</w:t>
      </w:r>
    </w:p>
    <w:p w:rsidR="005B1883" w:rsidRDefault="005B1883" w:rsidP="005B1883">
      <w:pPr>
        <w:spacing w:line="120" w:lineRule="exact"/>
        <w:ind w:left="3402"/>
        <w:jc w:val="center"/>
      </w:pPr>
    </w:p>
    <w:p w:rsidR="005B1883" w:rsidRDefault="005B1883" w:rsidP="005B1883">
      <w:pPr>
        <w:spacing w:line="240" w:lineRule="atLeast"/>
        <w:ind w:left="3402"/>
        <w:jc w:val="center"/>
      </w:pPr>
      <w:r>
        <w:t>к Генеральному соглашению между общероссийскими объединениями профсоюзов, общероссийскими объединениями работодателей</w:t>
      </w:r>
    </w:p>
    <w:p w:rsidR="005B1883" w:rsidRDefault="005B1883" w:rsidP="005B1883">
      <w:pPr>
        <w:spacing w:line="240" w:lineRule="atLeast"/>
        <w:ind w:left="3402"/>
        <w:jc w:val="center"/>
      </w:pPr>
      <w:r>
        <w:t>и Правительством Российской Федерации</w:t>
      </w:r>
    </w:p>
    <w:p w:rsidR="005B1883" w:rsidRDefault="005B1883" w:rsidP="005B1883">
      <w:pPr>
        <w:spacing w:line="240" w:lineRule="atLeast"/>
        <w:ind w:left="3402"/>
        <w:jc w:val="center"/>
        <w:rPr>
          <w:lang w:eastAsia="ru-RU"/>
        </w:rPr>
      </w:pPr>
      <w:r>
        <w:rPr>
          <w:lang w:eastAsia="ru-RU"/>
        </w:rPr>
        <w:t>на 2018 - 2020 годы</w:t>
      </w:r>
    </w:p>
    <w:p w:rsidR="005B1883" w:rsidRDefault="005B1883" w:rsidP="005B1883">
      <w:pPr>
        <w:spacing w:line="240" w:lineRule="atLeast"/>
        <w:jc w:val="center"/>
        <w:rPr>
          <w:b/>
        </w:rPr>
      </w:pPr>
    </w:p>
    <w:p w:rsidR="005B1883" w:rsidRDefault="005B1883" w:rsidP="005B1883">
      <w:pPr>
        <w:spacing w:line="240" w:lineRule="atLeast"/>
        <w:jc w:val="center"/>
        <w:rPr>
          <w:b/>
        </w:rPr>
      </w:pPr>
    </w:p>
    <w:p w:rsidR="005B1883" w:rsidRDefault="005B1883" w:rsidP="005B1883">
      <w:pPr>
        <w:spacing w:line="240" w:lineRule="atLeast"/>
        <w:jc w:val="center"/>
        <w:rPr>
          <w:b/>
          <w:color w:val="FF0000"/>
        </w:rPr>
      </w:pPr>
      <w:r>
        <w:rPr>
          <w:b/>
        </w:rPr>
        <w:t>Основные социально-экономические показатели</w:t>
      </w:r>
    </w:p>
    <w:p w:rsidR="005B1883" w:rsidRDefault="005B1883" w:rsidP="005B1883">
      <w:pPr>
        <w:spacing w:line="240" w:lineRule="atLeast"/>
        <w:jc w:val="center"/>
        <w:rPr>
          <w:b/>
        </w:rPr>
      </w:pPr>
      <w:r>
        <w:rPr>
          <w:b/>
        </w:rPr>
        <w:t>мониторинга качества и уровня жизни населения</w:t>
      </w:r>
    </w:p>
    <w:p w:rsidR="005B1883" w:rsidRDefault="005B1883" w:rsidP="005B1883">
      <w:pPr>
        <w:spacing w:line="240" w:lineRule="atLeast"/>
        <w:jc w:val="center"/>
        <w:rPr>
          <w:b/>
        </w:rPr>
      </w:pP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Валовой внутренний продукт.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Объем отгруженных товаров собственного производства, выполненных работ и услуг собственными силами по фактическим видам экономической деятельности:</w:t>
      </w:r>
    </w:p>
    <w:p w:rsidR="005B1883" w:rsidRDefault="005B1883" w:rsidP="005B1883">
      <w:pPr>
        <w:tabs>
          <w:tab w:val="left" w:pos="1134"/>
        </w:tabs>
        <w:spacing w:line="360" w:lineRule="exact"/>
        <w:ind w:firstLine="720"/>
        <w:contextualSpacing/>
        <w:jc w:val="both"/>
        <w:rPr>
          <w:lang w:eastAsia="ru-RU"/>
        </w:rPr>
      </w:pPr>
      <w:r>
        <w:rPr>
          <w:lang w:eastAsia="ru-RU"/>
        </w:rPr>
        <w:t xml:space="preserve">добыча полезных ископаемых, </w:t>
      </w:r>
    </w:p>
    <w:p w:rsidR="005B1883" w:rsidRDefault="005B1883" w:rsidP="005B1883">
      <w:pPr>
        <w:tabs>
          <w:tab w:val="left" w:pos="1134"/>
        </w:tabs>
        <w:spacing w:line="360" w:lineRule="exact"/>
        <w:ind w:firstLine="720"/>
        <w:contextualSpacing/>
        <w:jc w:val="both"/>
        <w:rPr>
          <w:lang w:eastAsia="ru-RU"/>
        </w:rPr>
      </w:pPr>
      <w:r>
        <w:rPr>
          <w:lang w:eastAsia="ru-RU"/>
        </w:rPr>
        <w:t xml:space="preserve">обрабатывающие производства, </w:t>
      </w:r>
    </w:p>
    <w:p w:rsidR="005B1883" w:rsidRDefault="005B1883" w:rsidP="005B1883">
      <w:pPr>
        <w:tabs>
          <w:tab w:val="left" w:pos="1134"/>
        </w:tabs>
        <w:spacing w:line="360" w:lineRule="exact"/>
        <w:ind w:firstLine="720"/>
        <w:contextualSpacing/>
        <w:jc w:val="both"/>
        <w:rPr>
          <w:lang w:eastAsia="ru-RU"/>
        </w:rPr>
      </w:pPr>
      <w:r>
        <w:rPr>
          <w:lang w:eastAsia="ru-RU"/>
        </w:rPr>
        <w:t>обеспечение электрической энергией, газом и паром; кондиционирование воздуха,</w:t>
      </w:r>
    </w:p>
    <w:p w:rsidR="005B1883" w:rsidRDefault="005B1883" w:rsidP="005B1883">
      <w:pPr>
        <w:tabs>
          <w:tab w:val="left" w:pos="1134"/>
        </w:tabs>
        <w:spacing w:line="360" w:lineRule="exact"/>
        <w:ind w:firstLine="720"/>
        <w:contextualSpacing/>
        <w:jc w:val="both"/>
        <w:rPr>
          <w:lang w:eastAsia="ru-RU"/>
        </w:rPr>
      </w:pPr>
      <w:r>
        <w:rPr>
          <w:lang w:eastAsia="ru-RU"/>
        </w:rPr>
        <w:t>водоснабжение; водоотведение, организация сбора и утилизации отходов, деятельность по ликвидации загрязнений.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Инвестиции в основной капитал.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Индекс потребительских цен.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Численность постоянного населения.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Ожидаемая продолжительность жизни при рождении.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Суммарный коэффициент рождаемости.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Общий коэффициент смертности.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Коэффициент естественного прироста.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Денежные доходы (в среднем на душу населения).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Реальные располагаемые денежные доходы населения.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 xml:space="preserve">Среднемесячная номинальная начисленная заработная плата работников  организаций (в целом по экономике, видам экономической деятельности). 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Реальная заработная плата работников организаций в целом по экономике, в процентах к соответствующему периоду предыдущего года.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 xml:space="preserve"> Медианное значение заработной платы работников организаций  (в целом по экономике, по видам экономической деятельности).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Модальное значение заработной платы работников организаций  (в целом по экономике, по видам экономической деятельности).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Просроченная задолженность по заработной плате.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Доля оплаты труда наёмных работников в валовой добавленной стоимости в целом по экономике и отраслям экономики (по разделам Общероссийского классификатора видов экономической деятельности (ОКВЭД2).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 xml:space="preserve">Доля оплаты труда наемных работников в целом по экономике региона в валовом региональном продукте (ВРП) (без учета оплаты труда и смешанных доходов, не наблюдаемых прямыми статистическими  методами). 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Доля оплаты труда наемных работников  в валовом внутреннем продукте (ВВП) без учета оплаты труда и смешанных доходов, не наблюдаемых прямыми статистическими методами.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Доля оплаты труда наемных работников  в валовом внутреннем продукте (ВВП), включая оплату труда и смешанные доходы, не наблюдаемые прямыми статистическими методами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u w:val="single"/>
          <w:lang w:eastAsia="ru-RU"/>
        </w:rPr>
      </w:pPr>
      <w:r>
        <w:rPr>
          <w:lang w:eastAsia="ru-RU"/>
        </w:rPr>
        <w:t>Удельный вес тарифного заработка в общей сумме заработной платы.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u w:val="single"/>
          <w:lang w:eastAsia="ru-RU"/>
        </w:rPr>
      </w:pPr>
      <w:r>
        <w:rPr>
          <w:lang w:eastAsia="ru-RU"/>
        </w:rPr>
        <w:t xml:space="preserve">Фонд оплаты труда, среднемесячная заработная плата работников государственных и муниципальных учреждений.  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Среднемесячный размер назначенных пенсий.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 xml:space="preserve"> Реальный размер назначенных пенсий, в процентах к соответствующему периоду предыдущего года.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Величина прожиточного минимума в среднем на душу населения, в том числе по социально-демографическим группам населения:  трудоспособное население, пенсионеры, дети.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Отношение к прожиточному минимуму среднедушевых доходов всего населения, среднемесячной номинальной начисленной заработной платы работников, среднего размера назначенных пенсий.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Численность населения с денежными доходами ниже величины прожиточного минимума в процентах от общей численности населения.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Численность работников с размером заработной платы ниже прожиточного минимума.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Соотношение в уровнях среднедушевого дохода 10 процентов наиболее и 10 процентов наименее обеспеченных слоёв населения.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Доля расходов на питание в потребительских расходах домашних хозяйств.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Численность и состав рабочей силы.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Число высокопроизводительных рабочих мест.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Средняя численность лиц, работающих по договорам гражданско-правового характера.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Уровень зарегистрированной безработицы.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 xml:space="preserve"> Число зарегистрированных безработных на одну вакансию, заявленную работодателями в государственные учреждения службы занятости населения.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Длительность поиска работы зарегистрированными безработными.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Средний размер пособия по безработице.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Численность граждан, трудоустроенных при содействии государственных учреждений службы занятости населения.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Численность граждан, направленных на профессиональное обучение государственными учреждениями службы занятости населения.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Численность и распределение по субъектам Российской Федерации иностранных граждан, осуществляющих трудовую деятельность в Российской Федерации.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Численность иностранных граждан, имеющих действующее разрешение на работу.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Численность иностранных граждан, получивших патент на осуществление трудовой деятельности физических и юридических лиц.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Продолжительность временной нетрудоспособности работающих в связи с заболеваниями (исключая периоды, предоставляемые по беременности и родам)  на 100 работающих в организациях в год.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 xml:space="preserve"> Средняя величина пособия по временной нетрудоспособности по обязательному социальному страхованию на случай временной нетрудоспособности и в связи с материнством (рублей на человеко-день).</w:t>
      </w:r>
    </w:p>
    <w:p w:rsidR="005B1883" w:rsidRDefault="005B1883" w:rsidP="005B1883">
      <w:pPr>
        <w:numPr>
          <w:ilvl w:val="0"/>
          <w:numId w:val="5"/>
        </w:numPr>
        <w:tabs>
          <w:tab w:val="left" w:pos="1134"/>
        </w:tabs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 xml:space="preserve">Удельный вес численности работников, которым установлен хотя бы один вид гарантий и компенсаций за работу с вредными и (или) опасными условиями труда, в общей численности работников (по организациям, не относящимся к субъектам малого предпринимательства, осуществляющим деятельность по сельскому, лесному хозяйству, охоте, рыболовству и рыбоводству; добыче полезных ископаемых; в обрабатывающих производствах; по обеспечению электрической энергией, газом и паром;  кондиционированию воздуха; водоснабжению; водоотведению, организации сбора и утилизации отходов, деятельности по ликвидации загрязнений; в строительстве; по транспортировке и хранению; в деятельности в области информации и связи), в том числе женщин. </w:t>
      </w:r>
    </w:p>
    <w:p w:rsidR="005B1883" w:rsidRDefault="005B1883" w:rsidP="005B1883">
      <w:pPr>
        <w:numPr>
          <w:ilvl w:val="0"/>
          <w:numId w:val="5"/>
        </w:numPr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 Численность пострадавших при несчастных случаях на производстве с утратой трудоспособности на один рабочий день и более и со смертельным исходом.</w:t>
      </w:r>
    </w:p>
    <w:p w:rsidR="005B1883" w:rsidRDefault="005B1883" w:rsidP="005B1883">
      <w:pPr>
        <w:numPr>
          <w:ilvl w:val="0"/>
          <w:numId w:val="5"/>
        </w:numPr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Численность лиц, имеющих профессиональное заболевание / с впервые установленными профессиональными заболеваниями, в том числе по организациям сельского хозяйства.</w:t>
      </w:r>
    </w:p>
    <w:p w:rsidR="005B1883" w:rsidRDefault="005B1883" w:rsidP="005B1883">
      <w:pPr>
        <w:numPr>
          <w:ilvl w:val="0"/>
          <w:numId w:val="5"/>
        </w:numPr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Количество действующих соглашений, всего, и в том числе на федеральном, межрегиональном, региональном, отраслевом, территориальном  уровнях социального партнерства.</w:t>
      </w:r>
    </w:p>
    <w:p w:rsidR="005B1883" w:rsidRDefault="005B1883" w:rsidP="005B1883">
      <w:pPr>
        <w:numPr>
          <w:ilvl w:val="0"/>
          <w:numId w:val="5"/>
        </w:numPr>
        <w:spacing w:line="360" w:lineRule="exact"/>
        <w:ind w:left="0" w:firstLine="720"/>
        <w:contextualSpacing/>
        <w:jc w:val="both"/>
        <w:rPr>
          <w:lang w:eastAsia="ru-RU"/>
        </w:rPr>
      </w:pPr>
      <w:r>
        <w:rPr>
          <w:lang w:eastAsia="ru-RU"/>
        </w:rPr>
        <w:t>Количество субъектов Российской Федерации, в которых действуют соглашения о минимальной заработной плате.</w:t>
      </w:r>
    </w:p>
    <w:p w:rsidR="005B1883" w:rsidRDefault="005B1883" w:rsidP="005B1883">
      <w:pPr>
        <w:tabs>
          <w:tab w:val="left" w:pos="851"/>
        </w:tabs>
        <w:spacing w:line="360" w:lineRule="exact"/>
        <w:jc w:val="both"/>
      </w:pPr>
    </w:p>
    <w:p w:rsidR="005B1883" w:rsidRDefault="005B1883" w:rsidP="005B1883">
      <w:pPr>
        <w:jc w:val="both"/>
        <w:rPr>
          <w:color w:val="000000"/>
        </w:rPr>
      </w:pPr>
    </w:p>
    <w:p w:rsidR="00E31398" w:rsidRDefault="00E31398">
      <w:bookmarkStart w:id="0" w:name="_GoBack"/>
      <w:bookmarkEnd w:id="0"/>
    </w:p>
    <w:sectPr w:rsidR="00E31398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2E" w:rsidRDefault="005B188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42</w:t>
    </w:r>
    <w:r>
      <w:fldChar w:fldCharType="end"/>
    </w:r>
  </w:p>
  <w:p w:rsidR="00A9282E" w:rsidRDefault="005B18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1011"/>
    <w:multiLevelType w:val="multilevel"/>
    <w:tmpl w:val="F8AEF7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0DCC02B3"/>
    <w:multiLevelType w:val="hybridMultilevel"/>
    <w:tmpl w:val="52341D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0FCB"/>
    <w:multiLevelType w:val="hybridMultilevel"/>
    <w:tmpl w:val="15F014F0"/>
    <w:lvl w:ilvl="0" w:tplc="96D29368">
      <w:start w:val="1"/>
      <w:numFmt w:val="decimal"/>
      <w:lvlText w:val="%1."/>
      <w:lvlJc w:val="left"/>
      <w:pPr>
        <w:ind w:left="369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3D5C2D"/>
    <w:multiLevelType w:val="hybridMultilevel"/>
    <w:tmpl w:val="DC7C2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762420"/>
    <w:multiLevelType w:val="hybridMultilevel"/>
    <w:tmpl w:val="3BAE0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83"/>
    <w:rsid w:val="005B1883"/>
    <w:rsid w:val="00E3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DA148-013F-4F61-998C-26C9969D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883"/>
    <w:pPr>
      <w:tabs>
        <w:tab w:val="center" w:pos="4677"/>
        <w:tab w:val="right" w:pos="9355"/>
      </w:tabs>
    </w:pPr>
    <w:rPr>
      <w:rFonts w:eastAsia="Calibri"/>
      <w:sz w:val="22"/>
      <w:szCs w:val="22"/>
      <w:lang w:val="x-none"/>
    </w:rPr>
  </w:style>
  <w:style w:type="character" w:customStyle="1" w:styleId="a4">
    <w:name w:val="Верхний колонтитул Знак"/>
    <w:basedOn w:val="a0"/>
    <w:link w:val="a3"/>
    <w:rsid w:val="005B1883"/>
    <w:rPr>
      <w:rFonts w:ascii="Times New Roman" w:eastAsia="Calibri" w:hAnsi="Times New Roman" w:cs="Times New Roman"/>
      <w:lang w:val="x-none"/>
    </w:rPr>
  </w:style>
  <w:style w:type="paragraph" w:customStyle="1" w:styleId="1">
    <w:name w:val="Абзац списка1"/>
    <w:basedOn w:val="a"/>
    <w:rsid w:val="005B1883"/>
    <w:pPr>
      <w:spacing w:after="120"/>
      <w:ind w:left="720" w:firstLine="0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a5">
    <w:name w:val="annotation text"/>
    <w:basedOn w:val="a"/>
    <w:link w:val="a6"/>
    <w:semiHidden/>
    <w:rsid w:val="005B1883"/>
    <w:rPr>
      <w:rFonts w:eastAsia="Calibri"/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semiHidden/>
    <w:rsid w:val="005B1883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Body Text Indent"/>
    <w:basedOn w:val="a"/>
    <w:link w:val="a8"/>
    <w:rsid w:val="005B1883"/>
    <w:pPr>
      <w:tabs>
        <w:tab w:val="left" w:pos="4253"/>
      </w:tabs>
      <w:jc w:val="both"/>
    </w:pPr>
    <w:rPr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B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5B1883"/>
    <w:pPr>
      <w:ind w:firstLine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5B1883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5B1883"/>
    <w:pPr>
      <w:spacing w:after="120"/>
      <w:ind w:left="720"/>
      <w:contextualSpacing/>
      <w:jc w:val="both"/>
    </w:pPr>
    <w:rPr>
      <w:lang w:eastAsia="ru-RU"/>
    </w:rPr>
  </w:style>
  <w:style w:type="character" w:customStyle="1" w:styleId="apple-converted-space">
    <w:name w:val="apple-converted-space"/>
    <w:rsid w:val="005B1883"/>
    <w:rPr>
      <w:rFonts w:cs="Times New Roman"/>
    </w:rPr>
  </w:style>
  <w:style w:type="paragraph" w:styleId="2">
    <w:name w:val="Body Text Indent 2"/>
    <w:basedOn w:val="a"/>
    <w:link w:val="20"/>
    <w:uiPriority w:val="99"/>
    <w:rsid w:val="005B1883"/>
    <w:pPr>
      <w:spacing w:after="120" w:line="480" w:lineRule="auto"/>
      <w:ind w:left="283" w:firstLine="0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B188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pple-style-span">
    <w:name w:val="apple-style-span"/>
    <w:rsid w:val="005B1883"/>
    <w:rPr>
      <w:rFonts w:cs="Times New Roman"/>
    </w:rPr>
  </w:style>
  <w:style w:type="paragraph" w:customStyle="1" w:styleId="21">
    <w:name w:val="Абзац списка2"/>
    <w:basedOn w:val="a"/>
    <w:rsid w:val="005B1883"/>
    <w:pPr>
      <w:spacing w:after="120"/>
      <w:ind w:left="720" w:firstLine="0"/>
      <w:contextualSpacing/>
      <w:jc w:val="both"/>
    </w:pPr>
    <w:rPr>
      <w:rFonts w:ascii="Calibri" w:eastAsia="Calibri" w:hAnsi="Calibri"/>
      <w:bCs/>
      <w:color w:val="000000"/>
      <w:sz w:val="22"/>
      <w:szCs w:val="22"/>
    </w:rPr>
  </w:style>
  <w:style w:type="paragraph" w:customStyle="1" w:styleId="NoSpacing">
    <w:name w:val="No Spacing"/>
    <w:rsid w:val="005B1883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ab">
    <w:name w:val="Основной текст_"/>
    <w:link w:val="10"/>
    <w:locked/>
    <w:rsid w:val="005B1883"/>
    <w:rPr>
      <w:rFonts w:ascii="Sylfaen" w:hAnsi="Sylfaen"/>
      <w:spacing w:val="10"/>
      <w:shd w:val="clear" w:color="auto" w:fill="FFFFFF"/>
    </w:rPr>
  </w:style>
  <w:style w:type="paragraph" w:customStyle="1" w:styleId="10">
    <w:name w:val="Основной текст1"/>
    <w:basedOn w:val="a"/>
    <w:link w:val="ab"/>
    <w:rsid w:val="005B1883"/>
    <w:pPr>
      <w:widowControl w:val="0"/>
      <w:shd w:val="clear" w:color="auto" w:fill="FFFFFF"/>
      <w:spacing w:after="1500" w:line="326" w:lineRule="exact"/>
      <w:ind w:firstLine="0"/>
      <w:jc w:val="center"/>
    </w:pPr>
    <w:rPr>
      <w:rFonts w:ascii="Sylfaen" w:eastAsiaTheme="minorHAnsi" w:hAnsi="Sylfaen" w:cstheme="minorBidi"/>
      <w:spacing w:val="10"/>
      <w:sz w:val="22"/>
      <w:szCs w:val="22"/>
      <w:shd w:val="clear" w:color="auto" w:fill="FFFFFF"/>
    </w:rPr>
  </w:style>
  <w:style w:type="paragraph" w:styleId="ac">
    <w:name w:val="List Paragraph"/>
    <w:basedOn w:val="a"/>
    <w:uiPriority w:val="34"/>
    <w:qFormat/>
    <w:rsid w:val="005B1883"/>
    <w:pPr>
      <w:ind w:left="720" w:firstLine="0"/>
      <w:contextualSpacing/>
    </w:pPr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04CA5B8C0B53609C3F41C036BB9A602255878581AB83FE4ECE06C770657O" TargetMode="External"/><Relationship Id="rId13" Type="http://schemas.openxmlformats.org/officeDocument/2006/relationships/hyperlink" Target="consultantplus://offline/ref=B7E3B1FE2A093B85F696D4BEAC9661AD692A57ED9F3DDF2A5A0C7C73960AFBAD930A20FED4F9CA0FiBS2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404CA5B8C0B53609C3F41C036BB9A6022551745019B83FE4ECE06C770657O" TargetMode="External"/><Relationship Id="rId12" Type="http://schemas.openxmlformats.org/officeDocument/2006/relationships/hyperlink" Target="consultantplus://offline/ref=B7E3B1FE2A093B85F696D4BEAC9661AD692E58E19C38DF2A5A0C7C7396i0SA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404CA5B8C0B53609C3F41C036BB9A602245872551BB83FE4ECE06C770657O" TargetMode="External"/><Relationship Id="rId11" Type="http://schemas.openxmlformats.org/officeDocument/2006/relationships/hyperlink" Target="file:///O:\&#1043;&#1077;&#1085;&#1089;&#1086;&#1075;&#1083;&#1072;&#1096;&#1077;&#1085;&#1080;&#1077;\&#1085;&#1072;%202018%202020\&#1055;&#1088;&#1077;&#1076;&#1083;&#1086;&#1078;&#1077;&#1085;&#1080;&#1103;%20&#1086;&#1090;&#1076;&#1077;&#1083;&#1086;&#1074;\&#1055;&#1088;&#1077;&#1076;&#1083;&#1086;&#1078;&#1077;&#1085;&#1080;&#1103;%20&#1044;&#1054;&#1055;%20&#1086;&#1090;%20&#1052;&#1072;&#1088;&#1102;&#1093;&#1080;.docx" TargetMode="External"/><Relationship Id="rId5" Type="http://schemas.openxmlformats.org/officeDocument/2006/relationships/hyperlink" Target="consultantplus://offline/ref=FB90AD355D99082B137BFAC720684C204B6D520EF44C4B6955B4E39A185E30E5D0C73989DAD5B1n7L" TargetMode="External"/><Relationship Id="rId15" Type="http://schemas.openxmlformats.org/officeDocument/2006/relationships/hyperlink" Target="consultantplus://offline/ref=B7E3B1FE2A093B85F696D4BEAC9661AD692E5BE69F3FDF2A5A0C7C73960AFBAD930A20FED4F9C808iBSAO" TargetMode="External"/><Relationship Id="rId10" Type="http://schemas.openxmlformats.org/officeDocument/2006/relationships/hyperlink" Target="consultantplus://offline/ref=0F9A74200FF79529E2E51B3A9B7544CC954093F5051B7CB539130F1FAA341AAF855173BFF648BFADv8X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404CA5B8C0B53609C3F41C036BB9A602255972501CB83FE4ECE06C77678A05841095029172C01A0A58O" TargetMode="External"/><Relationship Id="rId14" Type="http://schemas.openxmlformats.org/officeDocument/2006/relationships/hyperlink" Target="consultantplus://offline/ref=B7E3B1FE2A093B85F696D4BEAC9661AD692A57ED9F3DDF2A5A0C7C73960AFBAD930A20FED4F9CA01iBS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13455</Words>
  <Characters>76694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2018-08-20T06:15:00Z</dcterms:created>
  <dcterms:modified xsi:type="dcterms:W3CDTF">2018-08-20T06:15:00Z</dcterms:modified>
</cp:coreProperties>
</file>